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EXTR</w:t>
      </w:r>
      <w:r>
        <w:rPr>
          <w:rFonts w:ascii="Calibri" w:hAnsi="Calibri"/>
          <w:b/>
          <w:color w:val="1A2010"/>
          <w:sz w:val="40"/>
        </w:rPr>
        <w:t xml:space="preserve">  Extreme Networks, Inc.</w:t>
      </w:r>
    </w:p>
    <w:p>
      <w:pPr>
        <w:spacing w:after="120"/>
      </w:pPr>
      <w:r>
        <w:rPr>
          <w:rFonts w:ascii="Calibri" w:hAnsi="Calibri"/>
          <w:b/>
          <w:color w:val="6E8450"/>
          <w:sz w:val="18"/>
        </w:rPr>
        <w:t>GROWTH SLEEVE · 2026-07-26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Extreme Networks provides cloud-driven networking solutions including ExtremeCloud IQ for wired and wireless network management, campus/data center switching, SD-WAN, and Zero Trust Network Access. The company serves mid-market and enterprise customers across education, healthcare, hospitality, sports venues, and government sectors. CTO Nabil Bukhari was promoted to President of AI Platforms in 2026.</w:t>
      </w:r>
    </w:p>
    <w:p>
      <w:r>
        <w:rPr>
          <w:rFonts w:ascii="Calibri" w:hAnsi="Calibri"/>
          <w:b/>
          <w:color w:val="6E8450"/>
          <w:sz w:val="18"/>
        </w:rPr>
        <w:t>2,811 Employees · https://www.extremenetworks.com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Extreme Networks has executed a meaningful cloud-first transformation under CEO Ed Meyercord, delivering five consecutive quarters of double-digit revenue growth. Q3 FY2026 revenue of $316.9M grew 11.4% YoY, and SaaS ARR reached $236M (up 28.6% YoY) [1]. The stock hit an all-time high of $33.71 on July 10, 2026, up 72% from April's $16.90, reflecting market validation of the transformation [1]. AI Deployment (1/2): CTO Nabil Bukhari was promoted to President of AI Platforms, overseeing products, R&amp;D, and AI initiatives [3]. Platform ONE won a CUBE Tech Innovation Award for 'Most Innovative Use of AI for Network Management,' deploying ML/AI for network automation and anomaly detection, but no specific AI revenue figures are reported [3]. Market Share (1/2): Extreme is gaining share from competitors — CEO Meyercord highlights HPE/Juniper consolidation disruption as an opportunity — with strong positions in education, sports venues, and healthcare, but remains niche against $50B+ Cisco [3]. Pipeline (1/2): FY2026 guidance of $1,275-1,280M revenue, SaaS ARR growth expected 20-30% long-term, ExtremeCloud Universal ZTNA and SD-WAN in market [1]. R&amp;D Intensity (1/1): Competitive R&amp;D investment for a mid-cap networking company, with CTO elevated to AI Platforms President signaling increased technology commitment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Extreme's vision is to 'fuel innovation through secure, AI-powered cloud networking and meaningful human connection' — clear and relevant but not deeply distinctive from peers like Cisco or Aruba [3]. Community Impact (1/2): The company achieved the industry's first EPEAT-registered networking solutions and reduced Scope 1 and 2 emissions 34% from 2021 baseline, demonstrating environmental commitment with specific metrics [4]. Employee Retention (1/2): CEO Meyercord emphasizes that 'culture isn't a soft advantage; it's a competitive one,' citing low turnover and high customer-satisfaction scores [3]. However, Glassdoor rating of 3.8/5.0 is merely adequate, and some reviews cite concerns about layoffs and restructuring. Insider Buying (0/2): CEO Meyercord has been a consistent net seller throughout FY2026, exercising stock options and selling shares monthly — a clear net insider selling pattern that undermines the narrative of long-term leadership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Extreme Networks shows dramatically improved financial momentum since the prior screen. Q3 FY2026 delivered $316.9M revenue (up 11.4% YoY) with non-GAAP EPS of $0.26 (up 24% YoY) and non-GAAP operating margin expanding to 15.2% [1]. FY2026 full-year guidance targets $1,275-1,280M revenue with GAAP EPS of $0.30-$0.33 and non-GAAP EPS of $1.02-$1.04 [1]. The stock surged 72% to $29.13 from $16.90 at last screen. D/E of ~250% is elevated but partly structural from the SaaS transition; the company holds $210M cash against ~$200M debt [1]. ROE is improving with GAAP profitability turning meaningfully positive. Forward P/E of ~23.5 (on estimated FY2027 consensus) and PEG of ~1.15 are reasonable for a company delivering consistent double-digit growth. The key weakness remains the 5yr revenue CAGR of just 2.5%, dragged by FY2024 channel inventory correction. GAAP profit margin of ~3.1% (FY2026) is still thin but materially improved from 0.75% [1]. Liquidity easily cleared at $58M+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Extreme Networks under Ed Meyercord has executed a genuine strategic transformation from legacy hardware to cloud-first SaaS, and the CEO's emphasis on culture as a 'competitive advantage' suggests awareness of infinite-game principles. However, the persistent CEO insider selling, competitive language focused on 'capturing share' and 'competitor disruption,' and the company's finite framing of competitive dynamics keep it in finite territory by Sinek's standards.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Extreme articulates a vision of fueling innovation through 'secure, AI-powered cloud networking and meaningful human connection,' but the cause is more marketing than deeply embedded purpose [3]. The mission is interchangeable with several networking peers and doesn't describe a future state worth sacrificing for. CEO Meyercord speaks more about market share and competitive disruption than advancing a cause.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Meyercord specifically describes culture as a competitive advantage, citing low turnover and high customer satisfaction as outcomes of an empowered workforce [3]. The company's 2,811-employee workforce is lean for a $1.28B revenue company. Glassdoor 3.8/5 with 72% recommendation rate is adequate but not exceptional. Some reviews cite concerns about layoffs and management instability.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Extreme's competitive language emphasizes 'capturing market share,' 'competitor disruption' from HPE/Juniper consolidation, and positioning against Cisco — classic finite game framing [3]. CEO Meyercord views Extreme's 'smaller size as a structural advantage' and 'competitor disruption' as growth opportunities, rather than acknowledging what Cisco or Aruba do better and using it for self-improvement.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cloud-first transformation from legacy hardware to ExtremeCloud IQ with SaaS ARR growing 28.6% to $236M represents meaningful strategic adaptation [1]. The promotion of CTO Bukhari to President of AI Platforms signals willingness to evolve the business model around AI. However, the evolution has been incremental — the company improved its business model rather than making a transformative leap.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Meyercord invested through the FY2024 channel inventory downturn, maintaining R&amp;D and cloud platform investment despite revenue declines, and the SaaS transition required near-term margin compression for long-term recurring revenue [1]. The all-time high stock price validates that patience. However, the CEO's persistent monthly insider selling of shares throughout FY2026 undermines the narrative of leadership conviction [5].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Extreme Networks is delivering on its cloud-first transformation with accelerating momentum: five consecutive quarters of double-digit revenue growth, Q3 FY2026 revenue of $316.9M (up 11.4%), non-GAAP EPS of $0.26 (up 24%), and SaaS ARR surging 28.6% to $236M [1]. The stock has responded, hitting an all-time high of $33.71 in July 2026 — up 72% from the prior screen. FY2026 guidance of $1,275-1,280M revenue (12% growth) with non-GAAP EPS of $1.02-$1.04 confirms the profitability inflection. CTO Bukhari's promotion to President of AI Platforms positions the company at the intersection of networking and AI, with Platform ONE's AI-driven network management earning industry recognition [3]. Non-GAAP operating margins of 15.2% are expanding as the higher-margin SaaS revenue mix grows [1].</w:t>
      </w:r>
    </w:p>
    <w:p>
      <w:pPr>
        <w:spacing w:after="120"/>
      </w:pPr>
      <w:r>
        <w:rPr>
          <w:rFonts w:ascii="Calibri" w:hAnsi="Calibri"/>
          <w:b w:val="0"/>
          <w:color w:val="3A4A28"/>
          <w:sz w:val="20"/>
        </w:rPr>
        <w:t>The bear case centers on valuation, competitive pressure, and thin GAAP profitability. The 72% stock surge has pushed the forward P/E to ~23.5 (from 13.2 at last screen) and PEG to ~1.15 (from 0.67), reducing the margin of safety [1]. GAAP profit margin of ~3.1% means the company has minimal GAAP earnings cushion, and the trailing GAAP P/E of 92x reflects the gap between non-GAAP and GAAP reality. D/E of ~250% adds financial risk. Extreme competes against Cisco ($50B+ revenue), HPE/Aruba, and cloud-native networking startups with far greater R&amp;D budgets and sales forces [3]. CEO Meyercord's systematic monthly share selling throughout FY2026 raises persistent questions about management conviction — the CEO has not been buying alongside shareholders during the stock's strongest period [5]. The 5yr revenue CAGR of just 2.5% shows the company's growth has been volatile, not sustained, and dependent on channel inventory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SaaS ARR trajectory toward $250M+ with 28.6% growth driving recurring revenue mix and margin expansion, with management targeting 20-30% long-term SaaS ARR growth [1]</w:t>
      </w:r>
    </w:p>
    <w:p>
      <w:pPr>
        <w:spacing w:before="40" w:after="40"/>
        <w:ind w:left="283"/>
      </w:pPr>
      <w:r>
        <w:rPr>
          <w:rFonts w:ascii="Calibri" w:hAnsi="Calibri"/>
          <w:b/>
          <w:color w:val="4A6B25"/>
          <w:sz w:val="20"/>
        </w:rPr>
        <w:t xml:space="preserve">2. </w:t>
      </w:r>
      <w:r>
        <w:rPr>
          <w:rFonts w:ascii="Calibri" w:hAnsi="Calibri"/>
          <w:b w:val="0"/>
          <w:color w:val="3A4A28"/>
          <w:sz w:val="20"/>
        </w:rPr>
        <w:t>CTO Bukhari promoted to President of AI Platforms, positioning Extreme at the intersection of networking infrastructure and AI-driven automation — a potential new growth vector [3]</w:t>
      </w:r>
    </w:p>
    <w:p>
      <w:pPr>
        <w:spacing w:before="40" w:after="40"/>
        <w:ind w:left="283"/>
      </w:pPr>
      <w:r>
        <w:rPr>
          <w:rFonts w:ascii="Calibri" w:hAnsi="Calibri"/>
          <w:b/>
          <w:color w:val="4A6B25"/>
          <w:sz w:val="20"/>
        </w:rPr>
        <w:t xml:space="preserve">3. </w:t>
      </w:r>
      <w:r>
        <w:rPr>
          <w:rFonts w:ascii="Calibri" w:hAnsi="Calibri"/>
          <w:b w:val="0"/>
          <w:color w:val="3A4A28"/>
          <w:sz w:val="20"/>
        </w:rPr>
        <w:t>HPE/Juniper consolidation creating competitive disruption that Extreme is positioned to exploit with its focused, integrated networking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has surged 72% since April, pushing forward P/E from 13.2 to ~23.5 and reducing margin of safety — any revenue miss could trigger significant multiple compression [1]</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Cisco, HPE/Aruba, and cloud-native startups with significantly larger R&amp;D budgets and broader product portfolios [3]</w:t>
      </w:r>
    </w:p>
    <w:p>
      <w:pPr>
        <w:spacing w:before="40" w:after="40"/>
        <w:ind w:left="283"/>
      </w:pPr>
      <w:r>
        <w:rPr>
          <w:rFonts w:ascii="Calibri" w:hAnsi="Calibri"/>
          <w:b/>
          <w:color w:val="4A6B25"/>
          <w:sz w:val="20"/>
        </w:rPr>
        <w:t xml:space="preserve">3. </w:t>
      </w:r>
      <w:r>
        <w:rPr>
          <w:rFonts w:ascii="Calibri" w:hAnsi="Calibri"/>
          <w:b w:val="0"/>
          <w:color w:val="3A4A28"/>
          <w:sz w:val="20"/>
        </w:rPr>
        <w:t>Persistent CEO insider selling of shares monthly throughout FY2026 signals potential lack of long-term conviction at the executive level during the stock's strongest performance period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Enterprise networking infrastructure is largely protected from AI disruption — physical network hardware, campus switches, and wireless access points cannot be replaced by software AI [3]. Network infrastructure becomes more critical as AI workloads proliferate, requiring higher bandwidth and lower latency. However, network management software faces competitive pressure as Cisco and hyperscalers integrate AI-driven automation into their platforms with far larger R&amp;D budgets. Extreme's core hardware and cloud management business has meaningful switching costs, but the management software layer is where AI competition intensifies [3]. AI Opportunity (1/1): Extreme's Platform ONE leverages ML/AI for network anomaly detection, automated troubleshooting, and predictive analytics, earning the CUBE Innovation Award for 'Most Innovative Use of AI for Network Management.' CTO Bukhari's promotion to President of AI Platforms signals organizational commitment to AI-driven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Extreme Networks Q3 FY2026 Earnings — $316.9M revenue (up 11.4%), non-GAAP EPS $0.26 (up 24%), SaaS ARR $236M (up 28.6%), FY2026 guidance $1,275-1,280M, April 30, 2026</w:t>
      </w:r>
    </w:p>
    <w:p>
      <w:pPr>
        <w:spacing w:before="20" w:after="20"/>
        <w:ind w:left="170"/>
      </w:pPr>
      <w:r>
        <w:rPr>
          <w:rFonts w:ascii="Calibri" w:hAnsi="Calibri"/>
          <w:b/>
          <w:color w:val="4A6B25"/>
          <w:sz w:val="15"/>
        </w:rPr>
        <w:t xml:space="preserve">2. </w:t>
      </w:r>
      <w:r>
        <w:rPr>
          <w:rFonts w:ascii="Calibri" w:hAnsi="Calibri"/>
          <w:b w:val="0"/>
          <w:color w:val="3A4A28"/>
          <w:sz w:val="17"/>
        </w:rPr>
        <w:t>Extreme Networks Q2 FY2026 Investor Presentation — Revenue growth continues, SaaS ARR momentum, January 2026</w:t>
      </w:r>
    </w:p>
    <w:p>
      <w:pPr>
        <w:spacing w:before="20" w:after="20"/>
        <w:ind w:left="170"/>
      </w:pPr>
      <w:r>
        <w:rPr>
          <w:rFonts w:ascii="Calibri" w:hAnsi="Calibri"/>
          <w:b/>
          <w:color w:val="4A6B25"/>
          <w:sz w:val="15"/>
        </w:rPr>
        <w:t xml:space="preserve">3. </w:t>
      </w:r>
      <w:r>
        <w:rPr>
          <w:rFonts w:ascii="Calibri" w:hAnsi="Calibri"/>
          <w:b w:val="0"/>
          <w:color w:val="3A4A28"/>
          <w:sz w:val="17"/>
        </w:rPr>
        <w:t>Extreme Networks Leadership and AI Strategy — CEO Meyercord, CTO Bukhari promoted to President of AI Platforms, culture as competitive advantage, CUBE Innovation Award, SiliconANGLE/corporate website, 2025-2026</w:t>
      </w:r>
    </w:p>
    <w:p>
      <w:pPr>
        <w:spacing w:before="20" w:after="20"/>
        <w:ind w:left="170"/>
      </w:pPr>
      <w:r>
        <w:rPr>
          <w:rFonts w:ascii="Calibri" w:hAnsi="Calibri"/>
          <w:b/>
          <w:color w:val="4A6B25"/>
          <w:sz w:val="15"/>
        </w:rPr>
        <w:t xml:space="preserve">4. </w:t>
      </w:r>
      <w:r>
        <w:rPr>
          <w:rFonts w:ascii="Calibri" w:hAnsi="Calibri"/>
          <w:b w:val="0"/>
          <w:color w:val="3A4A28"/>
          <w:sz w:val="17"/>
        </w:rPr>
        <w:t>Extreme Networks Corporate Responsibility — EPEAT-registered solutions (industry first), Scope 1/2 emissions down 34% from 2021 baseline,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 Analysis — EXTR financial data, stock price $29.13, all-time high $33.71 (July 10), CEO insider selling,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