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FRPT</w:t>
      </w:r>
      <w:r>
        <w:rPr>
          <w:rFonts w:ascii="Calibri" w:hAnsi="Calibri"/>
          <w:b/>
          <w:color w:val="1A2010"/>
          <w:sz w:val="40"/>
        </w:rPr>
        <w:t xml:space="preserve">  Freshpet, Inc.</w:t>
      </w:r>
    </w:p>
    <w:p>
      <w:pPr>
        <w:spacing w:after="120"/>
      </w:pPr>
      <w:r>
        <w:rPr>
          <w:rFonts w:ascii="Calibri" w:hAnsi="Calibri"/>
          <w:b/>
          <w:color w:val="6E8450"/>
          <w:sz w:val="18"/>
        </w:rPr>
        <w:t>GROWTH SLEEVE · 2026-08-02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Freshpet is the leading manufacturer of fresh, refrigerated pet food sold through a proprietary network of Freshpet Fridges in retail stores across the United States and select international markets. The company pioneered the fresh pet food category and crossed $1 billion in annual net sales for the first time in 2025, offering natural, minimally processed meals and treats for dogs and cats. Freshpet Kitchens manufacturing facilities in Bethlehem, PA and Ennis, TX support capacity expansion.</w:t>
      </w:r>
    </w:p>
    <w:p>
      <w:r>
        <w:rPr>
          <w:rFonts w:ascii="Calibri" w:hAnsi="Calibri"/>
          <w:b/>
          <w:color w:val="6E8450"/>
          <w:sz w:val="18"/>
        </w:rPr>
        <w:t>1,288 Employees · https://www.freshpet.com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Freshpet created and defined the refrigerated pet food category, scaling from a niche startup to $1.1B in 2025 revenue with a proprietary Freshpet Fridge distribution network that conventional pet food companies cannot easily replicate [1]. Q1 2026 net sales of $297.6M grew 13.1% YoY, and the company achieved dramatic profitability improvement — EPS of $0.91 in Q1 2026 versus -$0.26 in Q1 2025 [1]. AI Deployment (0/2): No AI-powered products or quantified AI-driven cost savings reported; the company operates as a traditional CPG manufacturer [2]. Market Share (1/2): Freshpet is the dominant player in refrigerated pet food — a category it created — but holds a small overall share within the $60B+ pet food market dominated by Mars, Nestle Purina, and General Mills' Blue Buffalo [1]. Product Pipeline (1/2): Expanding manufacturing capacity with Freshpet Kitchens facilities and new product formulations, plus raised FY2026 revenue guidance to 8-11% growth and $205-215M adjusted EBITDA [1]. R&amp;D Intensity (1/1): Meaningful investment in product development, manufacturing innovation, and new facility construction relative to packaged food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Freshpet's mission — 'Nourishing Pets, People, and Planet' — is specific, thoughtful, and connects the company's fresh pet food to animal wellbeing and environmental sustainability [3]. The carbon-neutral commitment (Scopes 1, 2, and 3) and TerraCycle packaging partnership demonstrate genuine intentionality that differentiates from conventional pet food companies. Leadership consistently references the mission. Community Impact (1/2): Freshpet publishes ESG sustainability reports, partners with TerraCycle on packaging recycling, and has committed to carbon neutrality, but specific dollar amounts for community charitable programs are not prominently disclosed [3]. Employee Retention (0/2): Glassdoor rating of 3.4/5 with mixed reviews — management described as caring but work-life balance rated only 3.4/5 and culture rated 3.3/5 [5]. No specific retention metrics available. Insider Buying (1/2): Co-founder Scott Morris remains as President and COO, and CEO Billy Cyr has led since 2016 (nearly a decade), with both holding meaningful equity positions demonstrating long-term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Freshpet's financial profile shows strong fundamentals offset by elevated growth-stock valuation. D/E of 39.2% is well below the 70% target, reflecting disciplined leverage with $381M in cash [6]. ROE of 17.3% exceeds the 15% target, a dramatic improvement from years of losses [6]. Revenue growth of 13.1% YoY in Q1 2026 and 5-year CAGR of 27.1% both score at maximum [1][6]. Profit margin of 17.6% is approaching the 20% target, up from negative margins just two years ago [6]. Forward P/E of 36.2x is elevated, scoring at 0.594. However, the PEG ratio of 3.99 exceeds the 3.0 floor, scoring zero on this 2x-weighted metric and dragging the total score down [6]. Liquidity floor cleared easily: 1.56M avg volume x ~$60 = $94M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Freshpet demonstrates a genuine purpose-driven culture anchored by co-founder Scott Morris' continued involvement and the 'Nourishing Pets, People, and Planet' mission. The company's category-creation story reflects purpose-driven innovation. However, growth deceleration from 27% to 8-11% is testing whether leadership will maintain long-term vision or pivot to short-term margin optimization under investor pressure, and the company has not demonstrated flexibility beyond its core model.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Freshpet's purpose — transforming pet nutrition through fresh, natural food while minimizing environmental impact — is genuine and connects products to meaningful outcomes for pets and the planet [3]. The carbon-neutral commitment and category creation reflect authentic intentionality. Co-founders believed conventional pet food was inadequate, and two decades of consistent execution on this vision demonstrates validity. However, it hasn't been tested through a genuine crisis or leadership transition at the top.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leadership — CEO Billy Cyr for nearly a decade and co-founder Scott Morris continuing as President/COO — provides organizational continuity [2]. With 1,288 employees, the company maintains a focused workforce. Glassdoor (3.4/5 overall) shows employees who describe management as caring, but work-life balance (3.4/5) and culture (3.3/5) scores are average. No specific retention data available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Freshpet competes against Mars Petcare, Nestle Purina, and General Mills' Blue Buffalo but does not explicitly acknowledge competitors' strengths or frame competition as motivation for self-improvement in public communications [1]. The company's positioning focuses on category education rather than competitive engagement, which is neutral rather than demonstrating worthy rival thinking.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Freshpet has been laser-focused on fresh refrigerated pet food since founding — the core business model, distribution approach, and product category have remained consistent throughout the company's history [1]. While this consistency validates the cause, the company has not demonstrated the willingness to make a transformative strategic pivot. If the refrigerated pet food category faces saturation or competitive disruption, Freshpet has not shown the organizational muscle for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Freshpet invested heavily in manufacturing capacity (Freshpet Kitchens in Ennis, TX and Bethlehem, PA) while the company was still unprofitable, accumulating $200M+ in cumulative losses before reaching profitability in 2024 [1]. However, with growth now decelerating to 8-11%, the test of courage will be whether leadership maintains category expansion investment or cuts back to protect margins. The raised FY2026 guidance is encouraging but incremental.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Freshpet delivered a strong Q1 2026 with $297.6M net sales (up 13.1% YoY) and dramatically improved profitability — EPS of $0.91 versus -$0.26 a year ago — while raising full-year revenue guidance to 8-11% growth and $205-215M adjusted EBITDA [1]. The company is the dominant player in the refrigerated pet food category it created, with a proprietary Freshpet Fridge distribution network providing a structural competitive moat. Profit margins of 17.6% are expanding rapidly as manufacturing capacity utilization improves [6]. The pet humanization trend — owners treating pets as family members and seeking premium nutrition — is a secular tailwind, and Freshpet's 5-year revenue CAGR of 27.1% demonstrates the category's growth potential [1]. D/E of 39% and $381M cash provide financial flexibility, and management targets 48%+ adjusted gross margins and 20-22% EBITDA margins by FY2027.</w:t>
      </w:r>
    </w:p>
    <w:p>
      <w:pPr>
        <w:spacing w:after="120"/>
      </w:pPr>
      <w:r>
        <w:rPr>
          <w:rFonts w:ascii="Calibri" w:hAnsi="Calibri"/>
          <w:b w:val="0"/>
          <w:color w:val="3A4A28"/>
          <w:sz w:val="20"/>
        </w:rPr>
        <w:t>The bear case centers on growth deceleration and stretched valuation. Revenue growth has slowed from 27% in FY2024 to 13% in FY2025, and FY2026 guidance of only 8-11% signals the hypergrowth phase is ending as Freshpet faces market penetration limits and cautious consumer spending [1]. The PEG ratio of 3.99 far exceeds the 1.0 target, and the forward P/E of 36.2x leaves no room for execution disappointment at this growth rate. Competition is intensifying as Mars, Nestle, and other large pet food companies enter the fresh/refrigerated segment with greater scale and distribution reach. The trailing P/E of 15.6x suggests TTM earnings are elevated, and forward estimates imply lower earnings — possibly reflecting increased investment spending or growth deceleration. Freshpet's small size (1,288 employees) leaves it vulnerable to supply chain disruptions and protein input cost inflation, and the company has no dividend to cushion downside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Pet humanization trend driving consumer adoption of premium fresh pet food from a small base within the $60B+ pet food market, with Freshpet as the category leader and only pure-play exposure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toward management's FY2027 targets of 48%+ adjusted gross margin and 20-22% EBITDA margin as Freshpet Kitchens manufacturing capacity utilization improves [1]</w:t>
      </w:r>
    </w:p>
    <w:p>
      <w:pPr>
        <w:spacing w:before="40" w:after="40"/>
        <w:ind w:left="283"/>
      </w:pPr>
      <w:r>
        <w:rPr>
          <w:rFonts w:ascii="Calibri" w:hAnsi="Calibri"/>
          <w:b/>
          <w:color w:val="4A6B25"/>
          <w:sz w:val="20"/>
        </w:rPr>
        <w:t xml:space="preserve">3. </w:t>
      </w:r>
      <w:r>
        <w:rPr>
          <w:rFonts w:ascii="Calibri" w:hAnsi="Calibri"/>
          <w:b w:val="0"/>
          <w:color w:val="3A4A28"/>
          <w:sz w:val="20"/>
        </w:rPr>
        <w:t>Raised FY2026 revenue guidance to 8-11% growth with $205-215M adjusted EBITDA, demonstrating confidence in sustained demand despite a challenging consumer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from 27% (FY2024) to 13% (FY2025) to 8-11% (FY2026 guide) at a PEG of 3.99 and 36.2x forward PE — any further slowdown would trigger significant multiple compression [1][6]</w:t>
      </w:r>
    </w:p>
    <w:p>
      <w:pPr>
        <w:spacing w:before="40" w:after="40"/>
        <w:ind w:left="283"/>
      </w:pPr>
      <w:r>
        <w:rPr>
          <w:rFonts w:ascii="Calibri" w:hAnsi="Calibri"/>
          <w:b/>
          <w:color w:val="4A6B25"/>
          <w:sz w:val="20"/>
        </w:rPr>
        <w:t xml:space="preserve">2. </w:t>
      </w:r>
      <w:r>
        <w:rPr>
          <w:rFonts w:ascii="Calibri" w:hAnsi="Calibri"/>
          <w:b w:val="0"/>
          <w:color w:val="3A4A28"/>
          <w:sz w:val="20"/>
        </w:rPr>
        <w:t>Competitive entry by Mars Petcare, Nestle Purina, and General Mills into the fresh/refrigerated pet food segment with greater scale, distribution, and marketing resources [1]</w:t>
      </w:r>
    </w:p>
    <w:p>
      <w:pPr>
        <w:spacing w:before="40" w:after="40"/>
        <w:ind w:left="283"/>
      </w:pPr>
      <w:r>
        <w:rPr>
          <w:rFonts w:ascii="Calibri" w:hAnsi="Calibri"/>
          <w:b/>
          <w:color w:val="4A6B25"/>
          <w:sz w:val="20"/>
        </w:rPr>
        <w:t xml:space="preserve">3. </w:t>
      </w:r>
      <w:r>
        <w:rPr>
          <w:rFonts w:ascii="Calibri" w:hAnsi="Calibri"/>
          <w:b w:val="0"/>
          <w:color w:val="3A4A28"/>
          <w:sz w:val="20"/>
        </w:rPr>
        <w:t>Small-cap vulnerability — 1,288 employees, no dividend, and dependence on protein ingredient costs and refrigerated supply chain logistics that are exposed to inflation and disruption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Freshpet's core business — manufacturing and distributing physical refrigerated pet food through proprietary Freshpet Fridges in retail stores — is immune to AI disruption [1]. AI cannot replace the need for fresh, physical pet food products, and the company's proprietary cold-chain distribution network, purpose-built manufacturing facilities (Freshpet Kitchens), and fridge-based retail infrastructure create physical barriers that are structurally beyond AI's reach. The premium pet food purchase decision is driven by pet owner health concerns and brand trust. Analysts have not identified AI as a risk factor for Freshpet's business. AI Opportunity (0/1): No AI-powered products shipping or quantified AI-related revenue. Freshpet operates as a traditional CPG manufacturer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Freshpet Q1 2026 Earnings Release — $297.6M net sales (up 13.1%), $0.91 EPS, raised FY2026 guidance to 8-11% revenue growth and $205-215M adjusted EBITDA, May 2026</w:t>
      </w:r>
    </w:p>
    <w:p>
      <w:pPr>
        <w:spacing w:before="20" w:after="20"/>
        <w:ind w:left="170"/>
      </w:pPr>
      <w:r>
        <w:rPr>
          <w:rFonts w:ascii="Calibri" w:hAnsi="Calibri"/>
          <w:b/>
          <w:color w:val="4A6B25"/>
          <w:sz w:val="15"/>
        </w:rPr>
        <w:t xml:space="preserve">2. </w:t>
      </w:r>
      <w:r>
        <w:rPr>
          <w:rFonts w:ascii="Calibri" w:hAnsi="Calibri"/>
          <w:b w:val="0"/>
          <w:color w:val="3A4A28"/>
          <w:sz w:val="17"/>
        </w:rPr>
        <w:t>Freshpet Leadership — CEO Billy Cyr (since 2016), Co-founder Scott Morris as President/COO, AI exploration; TheOrg, Freshpet.com, 2025-2026</w:t>
      </w:r>
    </w:p>
    <w:p>
      <w:pPr>
        <w:spacing w:before="20" w:after="20"/>
        <w:ind w:left="170"/>
      </w:pPr>
      <w:r>
        <w:rPr>
          <w:rFonts w:ascii="Calibri" w:hAnsi="Calibri"/>
          <w:b/>
          <w:color w:val="4A6B25"/>
          <w:sz w:val="15"/>
        </w:rPr>
        <w:t xml:space="preserve">3. </w:t>
      </w:r>
      <w:r>
        <w:rPr>
          <w:rFonts w:ascii="Calibri" w:hAnsi="Calibri"/>
          <w:b w:val="0"/>
          <w:color w:val="3A4A28"/>
          <w:sz w:val="17"/>
        </w:rPr>
        <w:t>Freshpet ESG — 'Nourishing Pets, People, and Planet' mission, carbon neutrality commitment, TerraCycle partnership; GlobeNewsWire, PetFoodProcessing, 2021-2026</w:t>
      </w:r>
    </w:p>
    <w:p>
      <w:pPr>
        <w:spacing w:before="20" w:after="20"/>
        <w:ind w:left="170"/>
      </w:pPr>
      <w:r>
        <w:rPr>
          <w:rFonts w:ascii="Calibri" w:hAnsi="Calibri"/>
          <w:b/>
          <w:color w:val="4A6B25"/>
          <w:sz w:val="15"/>
        </w:rPr>
        <w:t xml:space="preserve">4. </w:t>
      </w:r>
      <w:r>
        <w:rPr>
          <w:rFonts w:ascii="Calibri" w:hAnsi="Calibri"/>
          <w:b w:val="0"/>
          <w:color w:val="3A4A28"/>
          <w:sz w:val="17"/>
        </w:rPr>
        <w:t>Freshpet FY2025 Results — $1.1B revenue (up 13.01% YoY), profitability milestone, 2025</w:t>
      </w:r>
    </w:p>
    <w:p>
      <w:pPr>
        <w:spacing w:before="20" w:after="20"/>
        <w:ind w:left="170"/>
      </w:pPr>
      <w:r>
        <w:rPr>
          <w:rFonts w:ascii="Calibri" w:hAnsi="Calibri"/>
          <w:b/>
          <w:color w:val="4A6B25"/>
          <w:sz w:val="15"/>
        </w:rPr>
        <w:t xml:space="preserve">5. </w:t>
      </w:r>
      <w:r>
        <w:rPr>
          <w:rFonts w:ascii="Calibri" w:hAnsi="Calibri"/>
          <w:b w:val="0"/>
          <w:color w:val="3A4A28"/>
          <w:sz w:val="17"/>
        </w:rPr>
        <w:t>Glassdoor — Freshpet Reviews (3.4/5 overall, 3.3/5 culture, 3.4/5 work-life balance),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FRPT Key Statistics ($60 price, $2.93B market cap, D/E 39.2%, ROE 17.3%, Forward PE 36.23),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