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HNST</w:t>
      </w:r>
      <w:r>
        <w:rPr>
          <w:rFonts w:ascii="Calibri" w:hAnsi="Calibri"/>
          <w:b/>
          <w:color w:val="1A2010"/>
          <w:sz w:val="40"/>
        </w:rPr>
        <w:t xml:space="preserve">  The Honest Company, Inc.</w:t>
      </w:r>
    </w:p>
    <w:p>
      <w:pPr>
        <w:spacing w:after="120"/>
      </w:pPr>
      <w:r>
        <w:rPr>
          <w:rFonts w:ascii="Calibri" w:hAnsi="Calibri"/>
          <w:b/>
          <w:color w:val="6E8450"/>
          <w:sz w:val="18"/>
        </w:rPr>
        <w:t>GROWTH SLEEVE · 2026-09-11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The Honest Company, Inc. designs, manufactures, and markets clean, sustainably-formulated personal care and household products, including baby wipes, diapers, personal care, and beauty items, sold through mass retail, e-commerce, and direct-to-consumer channels. Founded in 2011 by actress Jessica Alba, the company is headquartered in Los Angeles, California and trades on Nasdaq under the ticker HNST. CEO Carla Vernon continues to execute the 'Powering Honest Growth' restructuring, which is deliberately shrinking reported revenue to concentrate on higher-margin Wipes and Personal Care platforms.</w:t>
      </w:r>
    </w:p>
    <w:p>
      <w:r>
        <w:rPr>
          <w:rFonts w:ascii="Calibri" w:hAnsi="Calibri"/>
          <w:b/>
          <w:color w:val="6E8450"/>
          <w:sz w:val="18"/>
        </w:rPr>
        <w:t>461 Employees · https://www.honest.com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2026 reported revenue of $83.3M declined 10.9% YoY as the 'Powering Honest Growth' initiative continued deliberately exiting lower-margin categories and channels, but organic revenue grew nearly 7% and Wipes/Personal Care ('right to win' categories) now represent over 70% of total revenue, with underlying adjusted gross margin reaching a record 43.8% [1]. AI Deployment (1/2): Honest's cross-functional AI council remains an internal efficiency exploration with no AI-enabled consumer products shipping or quantified savings disclosed [2]. Market Share (1/2): Overall consumption growth of nearly 8% significantly outpaced the ~2% growth in comparable categories, a modest but now-quantified share-gain signal against much larger incumbents (P&amp;G, Kimberly-Clark, J&amp;J) [1]. Product Pipeline (1/2): Management raised full-year 2026 guidance to $319-325M reported revenue, 5-7% organic growth, and $23-25M adjusted EBITDA, though no next-generation products with specific launch dates were identified [1]. R&amp;D Intensity (0/1): No R&amp;D-to-revenue disclosure was found; as a formulation-focused CPG company, R&amp;D intensity data remains unavailable.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Honest's stated purpose — 'to drive the clean lifestyle conversation in the industry, inspiring everyone to love living consciously' — is specific and thoughtful, avoiding over 3,500 chemicals across its cosmetics and toiletries lines, but the mission's credibility remains undercut by 2015-2017 class-action settlements alleging misleading 'natural' and 'SLS-free' claims and a 2022 lawsuit over deceptive 'plant-based' wipes claims, so it falls short of a fully validated Just Cause [3][5]. Community Impact (0/2): No specific charitable programs or dollar-denominated community investments were identified. Employee Retention (0/2): As of September 2026, Glassdoor rates Honest's culture 3.5/5, roughly 5% below typical similarly-sized companies, with recent reviews describing a leader who 'acts like he knows it all' and the abrupt elimination of several senior employees with one day's notice following restructuring [2]. Insider Buying (0/2): No evidence of net insider buying was identified; the prior pattern of net insider selling (roughly $22M over two years) continues with no offsetting purchases disclosed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HNST clears the liquidity floor ($2.27M avg daily volume x $5.31 = ~$12.0M) [6]. The balance sheet remains debt-light (D/E of 6%), but profitability stayed negative — ROE of -6.87% and profit margin of -3.56% — even as gross margin hit a record 43.8%, and the stock trades at 146.7x forward earnings against a still-declining reported revenue base (5-year CAGR of roughly 3.9%, FY2021 $318.6M to FY2025 $371.3M) as the company continues exiting legacy categories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Honest Company's founder-driven purpose continues to hold internally, and the Q2 2026 results show the Powering Honest Growth restructuring producing real margin gains (record 43.8% gross margin) even as reported revenue keeps shrinking. However, Glassdoor reviews describing abrupt senior staff terminations and a leader who 'acts like he knows it all' reinforce a low-trust, still-unsettled organization, and the company's history of false-advertising litigation continues to weigh against a genuine, tested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'clean lifestyle' mission is genuine in intent and more specific than boilerplate CPG mission statements, but it reads as marketing more than fully lived practice — multiple class-action settlements (2017 natural-claims settlement, 2022 plant-based wipes lawsuit) show the company's actions have not consistently matched its stated purpose [3][5].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of September 2026, Glassdoor culture ratings sit 5% below industry peers, with reviews describing abrupt elimination of respected senior employees with one day's notice and a incoming leader perceived as lacking humility, reinforcing a pattern of organizational instability first flagged in mid-2026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Honest publicly acknowledging competitors' strengths or framing its strategy around learning from larger incumbents like P&amp;G or Kimberly-Clark.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Powering Honest Growth pivot — now with Wipes and Personal Care exceeding 70% of revenue — is a further incremental portfolio reshaping rather than a transformative reinvention of the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continued exiting lower-margin legacy categories and channels even as it drove headline Q2 2026 revenue down 10.9% YoY, prioritizing the long-term health of 'right to win' categories over near-term top-line optics, and raised full-year guidance on the strength of that discipline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Honest Company's Q2 2026 results provide further proof that 'Powering Honest Growth' is working on the metrics that matter: underlying adjusted gross margin hit a record 43.8% and Adjusted EBITDA margin reached 9.8%, while organic revenue grew nearly 7% and overall consumption growth of ~8% outpaced the 2% category growth rate, even as headline revenue fell 10.9% YoY to $83.3M on deliberate category exits [1]. Management raised full-year 2026 guidance to $319-325M revenue and $23-25M adjusted EBITDA, and shares jumped 9.6% after the print, while the balance sheet carries minimal debt (D/E of 6%), giving the turnaround room to execute without financing risk [1][6].</w:t>
      </w:r>
    </w:p>
    <w:p>
      <w:pPr>
        <w:spacing w:after="120"/>
      </w:pPr>
      <w:r>
        <w:rPr>
          <w:rFonts w:ascii="Calibri" w:hAnsi="Calibri"/>
          <w:b w:val="0"/>
          <w:color w:val="3A4A28"/>
          <w:sz w:val="20"/>
        </w:rPr>
        <w:t>The bear case centers on unresolved profitability and valuation: trailing ROE of -6.87% and profit margin of -3.56% show Honest still has not generated sustainable GAAP returns, and the stock's 146.7x forward P/E prices in a turnaround well ahead of GAAP results [6]. Culture and governance remain additional concerns — September 2026 Glassdoor reviews describe abrupt senior staff terminations and a leadership style perceived as lacking humility, net insider selling continues with no offsetting buying, and the company's history of false-advertising settlements over 'natural' and 'plant-based' claims creates ongoing brand-trust risk in a category built on transparency [2][3][4][5].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gross margin expansion toward the mid-40% range and delivery of the raised $23-25M FY2026 adjusted EBITDA guidance as the Powering Honest Growth cost program matures</w:t>
      </w:r>
    </w:p>
    <w:p>
      <w:pPr>
        <w:spacing w:before="40" w:after="40"/>
        <w:ind w:left="283"/>
      </w:pPr>
      <w:r>
        <w:rPr>
          <w:rFonts w:ascii="Calibri" w:hAnsi="Calibri"/>
          <w:b/>
          <w:color w:val="4A6B25"/>
          <w:sz w:val="20"/>
        </w:rPr>
        <w:t xml:space="preserve">2. </w:t>
      </w:r>
      <w:r>
        <w:rPr>
          <w:rFonts w:ascii="Calibri" w:hAnsi="Calibri"/>
          <w:b w:val="0"/>
          <w:color w:val="3A4A28"/>
          <w:sz w:val="20"/>
        </w:rPr>
        <w:t>Organic growth acceleration in Wipes and Personal Care (now &gt;70% of revenue) as consumption growth of ~8% continues to outpace the ~2% category rate</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if GAAP profitability turns positive, closing the gap between the current 146.7x forward P/E and a normalized CPG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Reported revenue continues declining (-10.9% YoY in Q2 2026) as legacy categories are exited, with no guarantee organic growth in the remaining portfolio will offset the shrinking base</w:t>
      </w:r>
    </w:p>
    <w:p>
      <w:pPr>
        <w:spacing w:before="40" w:after="40"/>
        <w:ind w:left="283"/>
      </w:pPr>
      <w:r>
        <w:rPr>
          <w:rFonts w:ascii="Calibri" w:hAnsi="Calibri"/>
          <w:b/>
          <w:color w:val="4A6B25"/>
          <w:sz w:val="20"/>
        </w:rPr>
        <w:t xml:space="preserve">2. </w:t>
      </w:r>
      <w:r>
        <w:rPr>
          <w:rFonts w:ascii="Calibri" w:hAnsi="Calibri"/>
          <w:b w:val="0"/>
          <w:color w:val="3A4A28"/>
          <w:sz w:val="20"/>
        </w:rPr>
        <w:t>Negative ROE (-6.87%) and profit margin (-3.56%) mean the turnaround is not yet visible in GAAP profitability, leaving the elevated forward P/E highly dependent on flawless execution</w:t>
      </w:r>
    </w:p>
    <w:p>
      <w:pPr>
        <w:spacing w:before="40" w:after="40"/>
        <w:ind w:left="283"/>
      </w:pPr>
      <w:r>
        <w:rPr>
          <w:rFonts w:ascii="Calibri" w:hAnsi="Calibri"/>
          <w:b/>
          <w:color w:val="4A6B25"/>
          <w:sz w:val="20"/>
        </w:rPr>
        <w:t xml:space="preserve">3. </w:t>
      </w:r>
      <w:r>
        <w:rPr>
          <w:rFonts w:ascii="Calibri" w:hAnsi="Calibri"/>
          <w:b w:val="0"/>
          <w:color w:val="3A4A28"/>
          <w:sz w:val="20"/>
        </w:rPr>
        <w:t>September 2026 Glassdoor reports of abrupt senior staff terminations and leadership friction, combined with prior class-action settlements over 'natural' and 'plant-based' labeling claims, create ongoing brand-trust and organizational-stability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Honest's physical manufacturing, retail shelf presence, and direct baby/personal-care relationships are not directly substitutable by AI tools, but the clean-beauty positioning that differentiates Honest from private label remains vulnerable to AI-optimized formulation and marketing tools that could let retailers and competitors replicate 'clean' claims faster and cheaper [1][2]. No analyst commentary was found flagging Honest specifically as an AI disruption target this quarter. AI Opportunity (0/1): The AI council remains an internal efficiency initiative with no disclosed AI-driven revenue; no new AI-monetization evidence emerged in Q2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Honest Company Reports Second Quarter 2026 Results — GlobeNewswire / StockTitan / investors.honest.com, August 5, 2026</w:t>
      </w:r>
    </w:p>
    <w:p>
      <w:pPr>
        <w:spacing w:before="20" w:after="20"/>
        <w:ind w:left="170"/>
      </w:pPr>
      <w:r>
        <w:rPr>
          <w:rFonts w:ascii="Calibri" w:hAnsi="Calibri"/>
          <w:b/>
          <w:color w:val="4A6B25"/>
          <w:sz w:val="15"/>
        </w:rPr>
        <w:t xml:space="preserve">2. </w:t>
      </w:r>
      <w:r>
        <w:rPr>
          <w:rFonts w:ascii="Calibri" w:hAnsi="Calibri"/>
          <w:b w:val="0"/>
          <w:color w:val="3A4A28"/>
          <w:sz w:val="17"/>
        </w:rPr>
        <w:t>The Honest Company Employee Reviews and Culture Ratings — 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Honest Company Mission and Story — honest.com/our-story,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Honest Company Insider Trading Activity — StockTitan / MarketBeat, 2026</w:t>
      </w:r>
    </w:p>
    <w:p>
      <w:pPr>
        <w:spacing w:before="20" w:after="20"/>
        <w:ind w:left="170"/>
      </w:pPr>
      <w:r>
        <w:rPr>
          <w:rFonts w:ascii="Calibri" w:hAnsi="Calibri"/>
          <w:b/>
          <w:color w:val="4A6B25"/>
          <w:sz w:val="15"/>
        </w:rPr>
        <w:t xml:space="preserve">5. </w:t>
      </w:r>
      <w:r>
        <w:rPr>
          <w:rFonts w:ascii="Calibri" w:hAnsi="Calibri"/>
          <w:b w:val="0"/>
          <w:color w:val="3A4A28"/>
          <w:sz w:val="17"/>
        </w:rPr>
        <w:t>Honest Company Legal/ESG History — Fashionista, TopClassActions, Latana 'How The Honest Company Overcame Scandal', 2015-2022</w:t>
      </w:r>
    </w:p>
    <w:p>
      <w:pPr>
        <w:spacing w:before="20" w:after="20"/>
        <w:ind w:left="170"/>
      </w:pPr>
      <w:r>
        <w:rPr>
          <w:rFonts w:ascii="Calibri" w:hAnsi="Calibri"/>
          <w:b/>
          <w:color w:val="4A6B25"/>
          <w:sz w:val="15"/>
        </w:rPr>
        <w:t xml:space="preserve">6. </w:t>
      </w:r>
      <w:r>
        <w:rPr>
          <w:rFonts w:ascii="Calibri" w:hAnsi="Calibri"/>
          <w:b w:val="0"/>
          <w:color w:val="3A4A28"/>
          <w:sz w:val="17"/>
        </w:rPr>
        <w:t>stockanalysis.com — HNST Key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