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INFY</w:t>
      </w:r>
      <w:r>
        <w:rPr>
          <w:rFonts w:ascii="Calibri" w:hAnsi="Calibri"/>
          <w:b/>
          <w:color w:val="1A2010"/>
          <w:sz w:val="40"/>
        </w:rPr>
        <w:t xml:space="preserve">  Infosys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2026-08-16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Information Technology Services · NYSE · India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Infosys Limited is a Bengaluru-headquartered global provider of consulting, technology, outsourcing, and digital services, generating $20.16 billion in FY2026 revenue. Founded in 1999 on a 'powered by intellect, driven by values' governance ethos, the company is repositioning around its AI-first Topaz platform, with AI-related revenue reaching 8.2% of total revenue in Q1 FY2027. CEO Salil Parekh's second term ends March 31, 2027, with succession planning underway as the broader Indian IT sector confronts agentic AI-driven disruption to the traditional labor-arbitrage outsourcing model.</w:t>
      </w:r>
    </w:p>
    <w:p>
      <w:r>
        <w:rPr>
          <w:rFonts w:ascii="Calibri" w:hAnsi="Calibri"/>
          <w:b/>
          <w:color w:val="6E8450"/>
          <w:sz w:val="18"/>
        </w:rPr>
        <w:t>328,594 Employees · https://www.infosys.com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Infosys has built out its Topaz AI-first platform and won $3.6 billion in large-deal TCV in Q1 FY2027 alone (61% net new), representing a meaningful new revenue stream, though FY2027 constant-currency growth guidance was narrowed to just 1.5%-3.0% [1]. AI Deployment (2/2): AI-related revenue reached a specifically quantified 8.2% of total Q1 FY2027 revenue, and Infosys reports AI products (Topaz) shipping across its client base — meeting the bar for measurable AI deployment results [1]. Market Share (1/2): Infosys is a top-tier global IT services player but trails larger rival TCS and competes closely with Wipro, Cognizant, and Accenture — a meaningful but not category-leading position. Product Pipeline (1/2): The AI-first, cloud-at-scale direction anchored by Topaz is consistently communicated, but specific named next-generation product launches with dated revenue visibility (beyond deal-TCV disclosure) were not identified [1][2]. R&amp;D Intensity (0/1): No R&amp;D-as-percent-of-revenue figure relative to IT-services peers was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Infosys's founding ethos — 'powered by intellect, driven by values' — under Narayana Murthy established a genuinely distinctive corporate-governance reputation within Indian IT, reflecting intentional thought about integrity and meritocracy rather than boilerplate language. Community Impact (1/2): Infosys maintains long-running corporate philanthropy (education, healthcare, rural development initiatives) but no specific current-year dollar figures or program details were surfaced in research, limiting this to general corporate philanthropy credit. Employee Retention (0/2): The company faces repeated formal complaints — three separate NITES (Nascent Information Technology Employees Senate) filings in under seven months alleging unlawful dismissal of hundreds of trainees (roughly 700, then 370, then 370 more) — alongside a cited attrition rate around 22%, both of which are organizational-instability signals rather than retention strengths [3]. Insider Buying (0/2): No evidence of meaningful net insider buying was identified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(Dividend weighting). Infosys shows an exceptionally clean balance sheet with D/E of just 10% (score 1.0) and strong ROE of 32% (score 1.0, capped) [4]. Forward P/E of 14.89 sits comfortably under the 20x target (score 1.0), and profit margin of 16.37% scores 0.82 against the 20% target. Revenue growth YoY of 2.4% (constant currency, Q1 FY2027) scores 0.75 against the -20% floor to 10% target — reflecting the FY2027 guidance narrowed to just 1.5%-3.0% amid macro uncertainty. On dividend quality, Infosys has a 27-year uninterrupted dividend-paying track record (score 1.0, 2x weight), payout ratio of 55.11% scores 0.75, roughly 6 consecutive years of dividend increases (2020-2026) scores 0.6, and an estimated ~10.7% dividend growth CAGR (2021-2025, per Rs.30-to-Rs.45 progression) scores 1.0 (2x weight) [4][5]. Combined, these produce a strong 9/10 infrastructure score. Liquidity is not a concern: ~23.6M average daily shares at $12.09 implies over $285M in daily dollar volume,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Infosys carries a genuinely distinctive founding ethos — Narayana Murthy's 'powered by intellect, driven by values' governance culture — but current-era evidence shows a company optimizing for margin and AI-repositioning under real competitive pressure rather than one clearly playing an infinite game. Recent trainee-layoff controversies, workforce reductions amid revenue growth, and no documented pattern of proactive, cause-driven sacrifice point toward a company managing decline risk in its core model rather than one Sinek would cite as an exemplar.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Infosys's founding governance ethos is a genuine, distinctive purpose that shaped the company's reputation for decades, but recent controversies — three NITES complaints over trainee layoffs and a $34M historical settlement over B-1 visa practices — indicate the cause is not consistently lived at the operational level today, and current leadership has not clearly re-articulated it as a strategic anchor amid the AI transition [3][5].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Three separate NITES complaints in under seven months over the dismissal of hundreds of trainees (roughly 700, then 370, then 370 more), combined with a cited ~22% attrition rate and Glassdoor reviews describing a 'toxic work culture,' point to a low-trust environment for a meaningful segment of the workforce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collaborative or self-improvement-oriented competitive language toward TCS, Wipro, Cognizant, or Accenture was found in available management commentary.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Infosys is repositioning from pure labor-arbitrage outsourcing toward an AI-first, Topaz-anchored service model — a real adaptation to the industry's biggest structural threat — but AI revenue is still only 8.2% of the total, indicating this is an early-stage, incremental shift rather than a completed transformative pivot [1][6].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Salil Parekh has proactively repositioned Infosys around AI (Topaz) and emphasized workforce reskilling rather than pure resistance to disruption, a forward-leaning choice [2]. However, the company simultaneously cut headcount by roughly 15,000 in FY2025 while growing revenue, suggesting margin protection is being prioritized alongside — not clearly subordinated to — any deeper commitment to the workforce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Infosys pairs a fortress balance sheet (D/E of just 10%, ROE of 32%, Forward P/E of 14.89) with a well-covered 3.69% dividend yield and a 27-year uninterrupted payment history, delivering a 9/10 mechanical infrastructure score [4]. The company's Topaz AI platform is generating disclosed, quantified results — AI-related revenue reached 8.2% of total revenue in Q1 FY2027 — and the firm continues to win large transformation deals ($3.6B TCV in the quarter, 61% net new), evidence that Infosys can capture some AI-driven demand even as its legacy model faces pressure [1]. At current valuation, the stock offers meaningful income and balance-sheet safety for investors willing to look past near-term growth deceleration.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structural, not cyclical. Analysts estimate 30-40% of IT-services revenue — concentrated in exactly the application development, maintenance, and testing work Infosys built its scale on — is at risk from agentic AI-driven cost deflation, and the marginal cost of AI coding agents has collapsed toward near-zero, undermining the labor-arbitrage pricing model at its foundation [6]. Infosys's own results already show the warning signs: FY2027 constant-currency growth guidance was narrowed to just 1.5%-3.0%, and headcount fell ~15,000 YoY in FY2025 even as revenue grew — the exact 'output/employment decoupling' pattern analysts warn compresses future pricing power [1][6]. Governance and culture questions compound the risk: three separate regulatory complaints over unlawful trainee layoffs in under seven months, a historical $34M U.S. visa-fraud settlement, and a CEO succession decision due by March 2027 all land at a moment when the company most needs stable, values-driven leadership to navigate an existential business-model shift [2][3][5].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scaling of AI-related revenue beyond the current 8.2% of total revenue as Topaz-driven deals convert from pipeline to billings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Large-deal momentum ($3.6B TCV in Q1 FY2027, 61% net new) converting into accelerated revenue growth above the narrowed 1.5%-3.0% FY2027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smooth CEO succession by March 2027 that preserves strategic continuity through the AI transition rather than introducing execution risk at a critical juncture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Agentic AI and coding automation directly threaten the core application development/maintenance/testing business, with analysts estimating 30-40% of IT-services revenue at risk from AI-led deflation and a 60-80% potential headcount compression for equivalent output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FY2027 constant-currency revenue growth guidance was narrowed to just 1.5%-3.0%, and headcount already fell ~15,000 YoY in FY2025 even as revenue grew — early evidence of pricing power erosion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Repeated regulatory and reputational controversy — three NITES complaints over unlawful trainee layoffs in under seven months plus a historical $34M U.S. visa-fraud settlement — signals workforce-relations and governance risk during a critical leadership transition period [2][3][5]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Infosys's core labor-arbitrage business model — application development, maintenance, and testing services billed largely on headcount — is directly and specifically flagged by analysts as exposed to agentic AI: estimates put 30-40% of IT-services revenue at risk from AI-led deflation, coding-agent marginal costs have collapsed toward 'the cost of electricity,' and a 10-person AI-augmented team can reportedly deliver what previously required 50 engineers, compressing headcount needs 60-80% for equivalent revenue [6]. This is already visible in Infosys's own numbers — headcount fell roughly 15,000 YoY in FY2025 even as revenue grew — evidence of the output/employment decoupling analysts describe as undermining the traditional pricing model [6]. AI Opportunity (1/1): Infosys quantifies AI-related revenue at 8.2% of total Q1 FY2027 revenue via its Topaz platform, a specific, disclosed figure that earns the tiebreaker point despite the offsetting structural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Infosys Q1 FY2027 Earnings — Revenue $5,082M (+2.4% CC YoY), Operating Margin 21.1%, AI Revenue 8.2%, $3.6B Large Deal TCV, FY27 Guidance 1.5%-3.0% — TradingView, StockTitan, Upstox, July-August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Infosys CEO Succession and Culture — Salil Parekh Term Ending March 2027, AI-First Strategy, Glassdoor Reviews, 22% Attrition — Business Standard, Glassdoor, BW People,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NITES Complaints on Trainee Layoffs at Infosys Mysuru Campus (~700, 370, 370 dismissals across three filings) — TheNewsMinute,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AI Disruption of Indian IT Outsourcing — 30-40% Revenue at Risk, Headcount/Revenue Decoupling, Coding Automation — Next Disruption, MetaIntro, The Week,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Infosys $34M US Visa Fraud Settlement and $800K California Payroll Tax Settlement — ICE.gov, Business Standard, Employment Law Worldview, 2013-2019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INFY Key Statistics: Stock Price $12.09, D/E 10%, ROE 32%, Forward P/E 14.89, Dividend Yield 3.69%, Payout Ratio 55.11%, 27-Year Dividend History,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