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LASE</w:t>
      </w:r>
      <w:r>
        <w:rPr>
          <w:rFonts w:ascii="Calibri" w:hAnsi="Calibri"/>
          <w:b/>
          <w:color w:val="1A2010"/>
          <w:sz w:val="40"/>
        </w:rPr>
        <w:t xml:space="preserve">  Laser Photonics Corporation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2026-07-22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37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Industrials · Specialty Industrial Machinery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Laser Photonics Corporation designs, develops, and manufactures industrial laser systems for surface cleaning, rust removal, de-painting, and corrosion control. The company targets disruption of the $46 billion sandblasting and abrasives market with safer, more environmentally friendly laser-based alternatives, serving defense, medical, energy, and industrial sectors. Products include the CleanTech laser cleaning line and MarkStar laser marking systems.</w:t>
      </w:r>
    </w:p>
    <w:p>
      <w:r>
        <w:rPr>
          <w:rFonts w:ascii="Calibri" w:hAnsi="Calibri"/>
          <w:b/>
          <w:color w:val="6E8450"/>
          <w:sz w:val="18"/>
        </w:rPr>
        <w:t>https://www.laserphotonics.com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LASE successfully integrated the Control Micro Systems (CMS) acquisition, driving FY2025 revenue to $8.3M (up 144% YoY), and expanded into defense, energy, and medical verticals with CleanTech and MarkStar laser systems [1][2]. The company is disrupting the centuries-old sandblasting market with laser-based cleaning. However, Q1 2026 revenue collapsed 60% YoY to $915.6K due to lower equipment deliveries and order timing, raising questions about sustainable growth momentum [1]. AI Deployment (0/2): No AI-powered products shipping with measurable revenue or cost savings. While the company has referenced AI/IoT integration in marketing materials, Q1 2026 filings contain no quantified AI deployment results [1]. Market Share (0/2): At $8.3M annual revenue in a $46B addressable market, LASE holds less than 0.02% penetration — a micro-cap niche participant far from category leadership [2]. Pipeline (1/2): Deferred revenue and contract liabilities increased to approximately $4.2M at Q1 2026 quarter-end, providing near-term order visibility, and the company was selected for a LSAD (Laser Surface Area Decontamination) project [1]. R&amp;D Intensity (0/1): No specific R&amp;D spending data disclosed; manufacturing consolidation to a single site and $2M cost-cutting program suggest operational focus over R&amp;D investment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LASE articulates a clear purpose of replacing hazardous sandblasting with safer, environmentally sustainable laser technology — connecting its products to worker safety and environmental outcomes [3]. Specific and relevant but not deeply distinctive or validated through multi-decade execution. Community Impact (0/2): The company's CleanTech products reduce industrial waste and chemical exposure as an inherent product benefit, but no charitable programs, foundation, or community investment initiatives were identified [3]. Employee Retention (0/2): Glassdoor rating of 3.0/5 with 54% of employees recommending the company. Reviews are mixed — some praise 'great understanding leadership willing to mentor' while others describe concerns about stock price focus and 'questionable press releases' [4]. No retention or tenure data available. Insider Buying (0/2): CEO Wayne Tupuola is on a three-month health-related leave with EVP Ann Tewari serving as interim president [2]. No evidence of open-market insider buying was identified. Glassdoor reviews allege 'the actual CEO is just a figure person as the main investor is the main decision maker,' raising governance concerns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metrics. LASE's revenue growth is the sole strength: FY2025 revenue surged 144% to $8.3M driven by CMS acquisition, with an estimated 5yr CAGR of 28.8% [1][2]. However, Q1 2026 revenue collapsed 60% YoY to $915.6K, signaling execution risk. Profitability is deeply negative — TTM net loss of approximately $32.6M on $8.3M TTM revenue yields a -390% profit margin, with ROE of -674.5% reflecting massive equity destruction [2][5]. The balance sheet is precarious: $650K cash against $8.9M debt creates a -$8.3M net cash position on $44M market cap [2]. Forward P/E and PEG are not calculable. Growth stock calculation: D/E excluded (null), ROE -674.5% scores 0.0 (2x), Revenue Growth YoY 144% scores 1.0 (1x), Revenue Growth 5yr CAGR 28.8% scores 1.0 (2x), Profit Margin -390% scores 0.0 (1x). Weighted sum 3.0 / max 6.0 = 5.0/10. Liquidity floor narrowly cleared at $1.08M daily ($1.09 x 995K avg volume) 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LASE is a micro-cap ($44M market cap) in survival mode after Q1 2026 revenue collapsed 60% YoY. The CEO is on health leave, Glassdoor reviews allege the CEO is a 'figure person' with a main investor making decisions, and the company's stock price focus — characterized by 'a flood of questionable press releases' per employee reviews — signals finite game orientation. The laser safety mission has genuine purpose, but the organization is too early-stage and resource-constrained to demonstrate infinite game characteristics.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LASE's mission to replace hazardous sandblasting with environmentally safer laser technology connects the company's work to worker safety and sustainability [3]. However, Glassdoor reviews allege the company is 'more concerned about stock price by issuing a flood of questionable press releases in order to boost the stock price and actual sales,' undermining whether the safety mission genuinely drives strategic decisions [4]. The cause exists but has not been validated through crisis or consistent execution — Q1 2026's 60% revenue decline is the first real test.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Glassdoor reviews present a mixed picture — some employees praise 'great understanding leadership willing to mentor' and describe a modern 'Google-like work environment with plenty of benefits,' while others raise concerns about stock price focus and organizational priorities [4]. At 3.0/5 stars with 54% recommending, employee sentiment is average. CEO Wayne Tupuola's health-related leave with a smooth transition to EVP Ann Tewari suggests some organizational stability, but the governance allegation about a 'figure person' CEO is concerning.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LASE positions itself as a disruptor against the sandblasting industry, using finite language of market disruption and displacement [1]. No management commentary was found acknowledging competitors' strengths or framing competition as motivation for self-improvement. The company competes against larger laser companies like IPG Photonics and Trumpf without articulating what it can learn from them.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(0/2): LASE is a young public company still establishing its first viable business model — it has not faced the existential test of needing to abandon a working model in service of a cause [1]. The CMS acquisition represents expansion, not reinvention. Manufacturing consolidation to a single site is an operational optimization, not a strategic pivot. The company has not yet proven its primary business works at scale.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(0/2): Leadership decisions — CMS acquisition, sales team expansion, $2M cost-cutting program, manufacturing consolidation — are standard growth-stage operational moves rather than principled long-term bets [1]. The cost-cutting program launched during a period of revenue decline suggests survival-oriented management rather than investing through difficulty. CEO health leave creates additional leadership uncertainty.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Laser Photonics offers high-risk exposure to the disruption of the $46B sandblasting and abrasives market with cleaner, safer laser-based surface cleaning technology. FY2025 revenue surged 144% to $8.3M driven by the CMS acquisition, and deferred revenue/contract liabilities increased to $4.2M at Q1 2026 quarter-end, providing near-term order visibility [1]. The company was selected for a LSAD decontamination project, validating its defense market positioning, and manufacturing consolidation is expected to yield $1M in annual savings [1]. At $1.09/share and $44M market cap, the stock offers significant upside if the company can scale revenue and narrow losses in a massive addressable market.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severe and intensifying. Q1 2026 revenue collapsed 60% YoY to $915.6K with a net loss of $2.9M, erasing the growth narrative from FY2025's 144% surge [1]. The company has just $650K cash against $8.9M debt, creating a -$8.3M net cash position that makes dilutive equity raises likely [2]. TTM profit margin of approximately -390% and ROE of -674% reflect a company burning equity at an alarming rate [5]. CEO Wayne Tupuola is on health leave, Glassdoor reviews allege shadow governance with the CEO as a 'figure person,' and employee feedback about 'questionable press releases' raises credibility concerns [4]. The stock barely clears the $1M daily liquidity floor at $1.08M, NASDAQ delisting risk persists at $1.09, and no analyst coverage or institutional validation exists. The path from $8.3M revenue micro-cap to scaled industrial manufacturer requires capital the company does not have.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Deferred revenue and contract liabilities of $4.2M at Q1 2026 quarter-end provide near-term revenue visibility as orders convert to deliveries in H2 2026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Manufacturing consolidation to a single facility expected to reduce annualized expenses by $1M, improving margins if revenue stabilizes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LSAD project selection and defense market expansion could unlock higher-value government contracts with longer revenue visibility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Existential funding risk — $650K cash against $8.9M debt with Q1 2026 net loss of $2.9M creates immediate liquidity pressure and near-certain dilutive capital raises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Revenue volatility — Q1 2026 revenue collapsed 60% YoY to $915.6K after FY2025's 144% surge, suggesting lumpy project-based demand rather than recurring revenue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Governance concerns — CEO on health leave, Glassdoor allegations of shadow governance by a main investor, stock-price-focused PR strategy, and NASDAQ minimum bid risk at $1.09/share [2][4]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LASE manufactures physical industrial laser systems used for surface cleaning, rust removal, and de-painting — hardware products deployed in physical-world applications (shipyards, power plants, military facilities) that AI cannot substitute [1]. Customers require physical laser equipment to replace sandblasting, not software alternatives. However, the company's micro-cap size ($44M) means larger competitors with AI-enhanced R&amp;D could develop superior products faster, and AI-optimized manufacturing could erode LASE's cost competitiveness over time. The limited proprietary moat beyond manufacturing know-how keeps this at PROTECTED rather than IMMUNE. AI Opportunity (0/1): While LASE has referenced AI/IoT integration in marketing materials, no quantifiable AI-related revenue has been reported in Q1 2026 filings or earnings calls [1]. No specific AI products are shipping with measurable customer impact.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Laser Photonics Q1 FY2026 Earnings Release — StockTitan / Yahoo Finance,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Laser Photonics Financial Data and Corporate Updates — StockAnalysis.com, StockTitan, accessed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Laser Photonics Sustainable Surface Treatment Positioning — AInvest, Corporate Website, accessed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Laser Photonics Employee Reviews — Glassdoor (3.0/5 stars, 24 reviews), accessed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Yahoo Finance — LASE Key Statistics and Financial Data, accessed July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