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MASI</w:t>
      </w:r>
      <w:r>
        <w:rPr>
          <w:rFonts w:ascii="Calibri" w:hAnsi="Calibri"/>
          <w:b/>
          <w:color w:val="1A2010"/>
          <w:sz w:val="40"/>
        </w:rPr>
        <w:t xml:space="preserve">  Masimo Corporation</w:t>
      </w:r>
    </w:p>
    <w:p>
      <w:pPr>
        <w:spacing w:after="120"/>
      </w:pPr>
      <w:r>
        <w:rPr>
          <w:rFonts w:ascii="Calibri" w:hAnsi="Calibri"/>
          <w:b/>
          <w:color w:val="6E8450"/>
          <w:sz w:val="18"/>
        </w:rPr>
        <w:t>GROWTH SLEEVE · 2026-07-26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Masimo Corporation develops, manufactures, and markets noninvasive patient monitoring technologies, including pulse oximetry (SET), brain monitoring (SedLine), hemoglobin monitoring (SpHb), and hospital automation solutions. SET technology is used in hospitals, surgical centers, and home care settings worldwide. The company has agreed to be acquired by Danaher Corporation for $180/share in cash (~$9.9B enterprise value), with shareholder approval secured May 2026 and closing expected H2 2026.</w:t>
      </w:r>
    </w:p>
    <w:p>
      <w:r>
        <w:rPr>
          <w:rFonts w:ascii="Calibri" w:hAnsi="Calibri"/>
          <w:b/>
          <w:color w:val="6E8450"/>
          <w:sz w:val="18"/>
        </w:rPr>
        <w:t>2,200 Employees · https://www.masimo.com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Masimo pioneered Signal Extraction Technology (SET) pulse oximetry, validated in 100+ independent studies, and expanded into rainbow pulse co-oximetry (SpHb, SpOC, SpMet), SedLine brain monitoring, and hospital automation — meaningful platform extensions [1][2]. However, the $1B Sound United consumer audio acquisition in 2022 was a failed diversification that destroyed shareholder value and has since been unwound. AI Deployment (1/2): Patient SafetyNet system uses advanced algorithms for clinical decision support, providing AI-driven monitoring that reduces false alarms by up to 95% and enables predictive patient deterioration alerts [1]. No separately quantified AI revenue. Market Share (2/2): Undisputed leader in advanced pulse oximetry with SET technology installed in most major hospitals globally, with Q1 2026 direct and distribution sales up 10.2% to $365M demonstrating continued clinical adoption momentum [1]. Pipeline (1/2): Long-run targets through 2028 project 7-10% revenue CAGR and operating margins approaching 30%; Danaher integration will expand distribution but caps independent product vision [2]. R&amp;D Intensity (1/1): Masimo holds 1,100+ patents and invests heavily in R&amp;D relative to medical device peers, with continuous advancement of noninvasive monitoring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Masimo's founding mission — born from Joe Kiani learning about a baby who died due to inaccurate pulse oximetry and dedicating his career to solving the false alarm problem — is deeply personal, specific, and validated by decades of clinical evidence showing SET technology saves lives [1]. The mission genuinely connects the company's work to preventing patient harm. However, the Sound United distraction severely undermined mission credibility. Community Impact (1/2): SET pulse oximetry is used in hospitals worldwide to reduce preventable deaths, representing genuine patient safety impact; the Masimo Foundation supports healthcare access initiatives, though specific charitable dollar amounts are not prominently disclosed [1]. Employee Retention (0/2): Glassdoor reviews reveal persistent cultural challenges — 'fear-based communication,' 'outdated systems hinder progress,' and 'bloated management structure' with veteran leaders pushed out 'in favor of yes men at the top' [3]. Multiple reviews describe organizational dysfunction and low morale. Insider Buying (0/2): With the $180/share Danaher acquisition pending, insider transactions reflect deal arbitrage rather than conviction; prior to the deal, officer selling ($2.56M Sampath, $1.63M Muhsin) exceeded modest director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Q1 2026 delivered $403.6M revenue (up 8.5% YoY) and $57.1M net income ($1.09 EPS) vs. a $170.7M loss in the prior-year quarter, demonstrating meaningful profitability recovery post-Sound United divestiture [1]. D/E of 62% is well below the 70% target. ROE of 25.0% exceeds the 15% target. Forward P/E of 29.0 and PEG of 1.69 reflect moderate valuation anchored near the $180 deal price. TTM profit margin of 4.90% is depressed by prior-year restructuring charges but Q1 2026 run-rate margin of 14.2% shows recovery. Revenue of $1.56B TTM with 61.6% gross margin demonstrates the underlying quality of the medical monitoring franchise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Masimo's founding story embodies infinite game thinking — Joe Kiani spent years developing SET pulse oximetry to solve a genuine patient safety problem. However, the Sound United consumer audio acquisition, the bitter proxy fight with Politan Capital, toxic cultural dynamics documented in employee reviews, and aggressive patent warfare reveal finite game instincts. Under the pending Danaher acquisition, the company's independent identity is ending, and the infinite game credentials accumulated over 35 years have been significantly damaged by the last five.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Masimo's founding purpose — reducing preventable patient deaths by solving the false alarm problem in pulse oximetry — is specific, meaningful, and validated by clinical evidence [1]. SET technology has demonstrably saved lives. However, the $1B Sound United consumer audio acquisition fundamentally betrayed this cause, diverting resources from medical innovation to consumer electronics. Former CEO Kiani's ouster and the company's sale to Danaher suggest the cause was subordinated to empire-building and ultimately could not sustain the company as an independent entity.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describe a low-trust environment — 'fear-based communication,' 'toxic leadership,' 'bloated management structure,' and 'coercion and coverups' [3]. Engineering executives reportedly pressured staff to sign letters during the proxy fight. Veteran senior leaders were 'let go or reassigned in favor of yes men at the top.' The CEO transition from Kiani to Szyman and boardroom upheaval have created significant organizational instability. New leadership 'doesn't seem to understand what Masimo does or where it's going' per employee reviews.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Masimo's competitive posture has been aggressively adversarial — the multi-year patent war with Apple, suing U.S. Customs over Apple Watch import decisions, and combative public statements reflect a 'win' orientation rather than learning from a worthy rival [2]. While protecting IP is legitimate, the intensity of the competitive destruction approach contrasts sharply with Sinek's ideal of using rivals' strengths to reveal your own weaknesses and drive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Masimo has expanded from pulse oximetry into brain monitoring, hemoglobin measurement, hospital automation, and patient safety networks — meaningful adjacent extensions of the core monitoring platform [1]. However, the Sound United consumer audio acquisition was an ill-conceived pivot that the company reversed, suggesting undisciplined rather than strategic flexibility. The Danaher acquisition represents an externally-imposed transformation rather than an internally-driven existential pivot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Masimo's multi-year legal battle against Apple over pulse oximetry patents, resulting in a $634M verdict and ITC import ban, demonstrated willingness to fight a company with 100x its market cap [2]. Joe Kiani's original persistence in developing SET technology against industry skepticism was genuinely courageous. However, the Sound United acquisition was reckless rather than courageous, and the organizational turmoil during the proxy fight undermined leadership credibility. CEO transition to Catherine Szyman represents a reset but also signals that previous leadership failed.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Masimo is a leading medical device innovator with SET pulse oximetry installed across most major hospitals globally, generating $1.56B TTM revenue with Q1 2026 showing 8.5% growth and a return to profitability ($57.1M net income vs. $170.7M loss a year ago) [1]. The pending Danaher acquisition at $180/share ($9.9B enterprise value) validates the technology platform's strategic value and provides near-certain price support with shareholder approval already secured [2]. The company holds 1,100+ patents, won a $634M patent infringement verdict against Apple, and the core medical monitoring business generates 61.6% gross margins with an improving profitability trajectory. D/E of 62% and ROE of 25% reflect solid underlying financial health beneath the restructuring noise.</w:t>
      </w:r>
    </w:p>
    <w:p>
      <w:pPr>
        <w:spacing w:after="120"/>
      </w:pPr>
      <w:r>
        <w:rPr>
          <w:rFonts w:ascii="Calibri" w:hAnsi="Calibri"/>
          <w:b w:val="0"/>
          <w:color w:val="3A4A28"/>
          <w:sz w:val="20"/>
        </w:rPr>
        <w:t>The primary concern is that at $179.95 the stock offers zero upside beyond the $180 deal price, making this purely a deal-completion bet with asymmetric downside if the acquisition fails. Without the deal, the underlying business faces profitability challenges — TTM net margin of only 4.90% reflects the ongoing cost of the Sound United misadventure [4]. Cultural dysfunction documented in Glassdoor reviews — 'fear-based communication,' 'bloated management,' leadership instability from the CEO transition — could impair the critical Danaher integration process [3]. Revenue growth of 8.5% and long-run targets of only 7-10% CAGR do not justify the forward PEG without deal premium support. Competition from consumer wearables and AI-powered remote monitoring platforms creates long-term market share risk for hospital-centric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Danaher acquisition closing in H2 2026 at $180/share in cash, with shareholder approval secured and only regulatory clearances remaining — providing near-certain exit value</w:t>
      </w:r>
    </w:p>
    <w:p>
      <w:pPr>
        <w:spacing w:before="40" w:after="40"/>
        <w:ind w:left="283"/>
      </w:pPr>
      <w:r>
        <w:rPr>
          <w:rFonts w:ascii="Calibri" w:hAnsi="Calibri"/>
          <w:b/>
          <w:color w:val="4A6B25"/>
          <w:sz w:val="20"/>
        </w:rPr>
        <w:t xml:space="preserve">2. </w:t>
      </w:r>
      <w:r>
        <w:rPr>
          <w:rFonts w:ascii="Calibri" w:hAnsi="Calibri"/>
          <w:b w:val="0"/>
          <w:color w:val="3A4A28"/>
          <w:sz w:val="20"/>
        </w:rPr>
        <w:t>Operating margin recovery toward the 30% long-run target as Sound United restructuring charges roll off and core medical monitoring revenue grows at 7-10% CAGR under Danaher ownership</w:t>
      </w:r>
    </w:p>
    <w:p>
      <w:pPr>
        <w:spacing w:before="40" w:after="40"/>
        <w:ind w:left="283"/>
      </w:pPr>
      <w:r>
        <w:rPr>
          <w:rFonts w:ascii="Calibri" w:hAnsi="Calibri"/>
          <w:b/>
          <w:color w:val="4A6B25"/>
          <w:sz w:val="20"/>
        </w:rPr>
        <w:t xml:space="preserve">3. </w:t>
      </w:r>
      <w:r>
        <w:rPr>
          <w:rFonts w:ascii="Calibri" w:hAnsi="Calibri"/>
          <w:b w:val="0"/>
          <w:color w:val="3A4A28"/>
          <w:sz w:val="20"/>
        </w:rPr>
        <w:t>$634M Apple patent verdict collection and potential additional IP monetization from 1,100+ patent portfolio protecting competitive position in hospital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to the Danaher acquisition — any antitrust delay or denial would expose the stock to significant downside from current levels where the deal premium is fully priced in</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and organizational instability from CEO transition and toxic workplace dynamics documented in employee reviews could impair post-merger integration and value realization under Danaher</w:t>
      </w:r>
    </w:p>
    <w:p>
      <w:pPr>
        <w:spacing w:before="40" w:after="40"/>
        <w:ind w:left="283"/>
      </w:pPr>
      <w:r>
        <w:rPr>
          <w:rFonts w:ascii="Calibri" w:hAnsi="Calibri"/>
          <w:b/>
          <w:color w:val="4A6B25"/>
          <w:sz w:val="20"/>
        </w:rPr>
        <w:t xml:space="preserve">3. </w:t>
      </w:r>
      <w:r>
        <w:rPr>
          <w:rFonts w:ascii="Calibri" w:hAnsi="Calibri"/>
          <w:b w:val="0"/>
          <w:color w:val="3A4A28"/>
          <w:sz w:val="20"/>
        </w:rPr>
        <w:t>AI-powered remote patient monitoring platforms from tech giants and startups gradually eroding Masimo's hospital-centric monitoring franchise over the next 5-10 years, compressing growth and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Medical device monitoring occupies a protected position — noninvasive patient monitoring requires FDA-cleared hardware, physical sensors, clinical validation, and hospital integration that AI software alone cannot replace [1]. Masimo's SET technology is protected by 1,100+ patents and decades of clinical evidence. However, AI creates competitive pressure: consumer wearables (Apple Watch health monitoring) and AI-powered remote monitoring solutions are expanding into clinical-adjacent use cases, potentially eroding Masimo's hospital-centric dominance over time. Masimo's $634M patent victory against Apple validates its IP moat but also highlights the encroachment threat [2]. AI Opportunity (1/1): Patient SafetyNet system generates revenue from AI-driven clinical decision support, using algorithmic analysis of monitoring data to predict patient deterioration and reduce false alarms — real AI deployment with clinical outcomes impact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Masimo Corporation Q1 2026 10-Q Filing — $403.6M revenue, $57.1M net income, SEC May 2026</w:t>
      </w:r>
    </w:p>
    <w:p>
      <w:pPr>
        <w:spacing w:before="20" w:after="20"/>
        <w:ind w:left="170"/>
      </w:pPr>
      <w:r>
        <w:rPr>
          <w:rFonts w:ascii="Calibri" w:hAnsi="Calibri"/>
          <w:b/>
          <w:color w:val="4A6B25"/>
          <w:sz w:val="15"/>
        </w:rPr>
        <w:t xml:space="preserve">2. </w:t>
      </w:r>
      <w:r>
        <w:rPr>
          <w:rFonts w:ascii="Calibri" w:hAnsi="Calibri"/>
          <w:b w:val="0"/>
          <w:color w:val="3A4A28"/>
          <w:sz w:val="17"/>
        </w:rPr>
        <w:t>Danaher to Acquire Masimo Corporation for $180/share — prnewswire.com, February 17, 2026; Shareholder Approval May 1,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for Masimo — leadership culture, fear-based communication, organizational dysfunction,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MASI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