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MICC</w:t>
      </w:r>
      <w:r>
        <w:rPr>
          <w:rFonts w:ascii="Calibri" w:hAnsi="Calibri"/>
          <w:b/>
          <w:color w:val="1A2010"/>
          <w:sz w:val="40"/>
        </w:rPr>
        <w:t xml:space="preserve">  The Magnum Ice Cream Company N.V.</w:t>
      </w:r>
    </w:p>
    <w:p>
      <w:pPr>
        <w:spacing w:after="120"/>
      </w:pPr>
      <w:r>
        <w:rPr>
          <w:rFonts w:ascii="Calibri" w:hAnsi="Calibri"/>
          <w:b/>
          <w:color w:val="6E8450"/>
          <w:sz w:val="18"/>
        </w:rPr>
        <w:t>GROWTH SLEEVE · 2026-07-29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Netherlands</w:t>
      </w:r>
    </w:p>
    <w:p>
      <w:pPr>
        <w:spacing w:after="80"/>
      </w:pPr>
      <w:r>
        <w:rPr>
          <w:rFonts w:ascii="Calibri" w:hAnsi="Calibri"/>
          <w:b w:val="0"/>
          <w:color w:val="3A4A28"/>
          <w:sz w:val="20"/>
        </w:rPr>
        <w:t>The Magnum Ice Cream Company is the world's largest ice cream company, spun off from Unilever in July 2025 and independently listed in December 2025. It operates iconic brands including Magnum, Ben &amp; Jerry's, Cornetto, and Wall's across four continents with more than 30 manufacturing plants. Headquartered in Amsterdam, Netherlands. The company is embroiled in a significant governance dispute with Ben &amp; Jerry's co-founders over the brand's social mission.</w:t>
      </w:r>
    </w:p>
    <w:p>
      <w:r>
        <w:rPr>
          <w:rFonts w:ascii="Calibri" w:hAnsi="Calibri"/>
          <w:b/>
          <w:color w:val="6E8450"/>
          <w:sz w:val="18"/>
        </w:rPr>
        <w:t>19,000 Employees · https://corporate.magnumicecream.com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TMICC delivered FY2025 revenue of EUR 7.9B with organic sales growth of 4.2% and volume growth of 1.5%, solid for a mature consumer staples company, though reported revenue declined 4.1% due to currency headwinds and spin-off transition effects [1]. Q1 2026 showed accelerating organic growth of 4.5% with volume up 2.9% across all regions [2]. The company owns the world's number one ice cream brand (Magnum) and the culturally iconic Ben &amp; Jerry's. AI Deployment (1/2): TMICC has partnered with HCLTech in a multi-year deal to deploy AI Force platform across digital infrastructure, including AI-powered cabinet forecasting, supply chain optimization, and e-commerce growth initiatives [1]. Market Share (2/2): As the world's largest ice cream company with global scale, TMICC holds dominant market share in premium ice cream across Europe (4.0% organic growth), Americas (2.6%), and AMEA (7.9% organic growth) [2]. Product Pipeline (1/2): Management reaffirmed 2026 guidance of 3-5% organic sales growth and EBITDA margin improvement of 40-60bps, with innovation focused on digital and tech-enabled product development, though the company is still establishing standalone identity [2]. R&amp;D Intensity (0/1): No disclosed R&amp;D spending figures; innovation is marketing-driven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Chair Jean-Francois van Boxmeer articulated the mission as 'turning everyday moments into lasting memories,' and the spin-off was framed as enabling faster innovation and team empowerment [1]. The mission is appealing but generic for a consumer brand. Community Impact (0/2): The Ben &amp; Jerry's Foundation announced in July 2026 it will shut down at year-end after TMICC cut off funding and evicted its three staffers [3]. Co-founder Ben Cohen characterized this as 'the way Magnum is trying to destroy the social values of Ben &amp; Jerry's' [3]. Rather than investing in community programs, TMICC is actively dismantling one of the most iconic corporate charitable foundations in American business. Employee Retention (1/2): CEO Peter ter Kulve brings 35+ years of ice cream industry experience [1]. However, the appointment of new Ben &amp; Jerry's CEO Jochanan Senf amid the governance dispute, Jerry Greenfield's resignation, and the foundation closure suggest significant internal cultural friction at the brand level [3]. Insider Buying (0/2): No notable insider buying; Unilever still holds 19.9% and intends to sell down, creating overhang.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Stock has risen from $13.23 to $18.50 (up 40%) since listing, driven by Q1 2026 organic growth of 4.5% beating expectations and shares rising 11.1% on the day [2]. Forward P/E of 16.60 is below the 20 target. ROE of 17.88% exceeds the 15% target. However, D/E of 539.65% ($4.01B debt against minimal equity) scores 0, reflecting the debt-loaded spin-off capital structure [5]. Profit margin of 3.70% is thin for a branded consumer company, scoring 0.185 on that component. Revenue growth of -4.1% (FY2025 reported, though organic was +4.2%) drags on the growth metric. EBITDA margin of 15.9% with guided improvement of 40-60bps shows underlying operational strength [2]. Liquidity floor cleared: ~1.47M avg vol x $18.50 = $27.2M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TMICC has shifted decisively toward finite game thinking since the April 2026 assessment. The July 2026 shutdown of the Ben &amp; Jerry's Foundation — one of the most iconic corporate charitable organizations in American business — the appointment of a replacement CEO for Ben &amp; Jerry's, and the co-founders' escalating public campaign against TMICC reveal a company optimizing for near-term corporate control over long-term brand value and stakeholder trust. The governance dispute demonstrates a pattern of silencing dissent rather than finding creative solutions that honor both commercial discipline and social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TMICC's mission to 'turn everyday moments into lasting memories' through ice cream is emotionally resonant but shallow as a just cause [1]. More damaging, the company's actions directly contradict purpose-driven leadership: the shutdown of the Ben &amp; Jerry's Foundation in July 2026 — cutting funding and evicting staffers — and the alleged dismantlement of Ben &amp; Jerry's independent board demonstrate that TMICC prioritizes corporate control over the social mission that built one of its most valuable brands [3]. A company that actively destroys a 40-year charitable institution cannot credibly claim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Ben &amp; Jerry's governance dispute represents a catastrophic trust failure at the highest levels. Co-founder Jerry Greenfield resigned in protest; co-founder Ben Cohen is publicly campaigning to 'free Ben &amp; Jerry's'; the Foundation's three staffers were evicted; former CEO David Stever was removed [3]. These are not isolated incidents — they represent a systematic pattern of authoritarian control that suppresses dissent and destroys the psychological safety that Sinek considers foundational. The broader 19,000-person organization may function adequately, but the public destruction of trust at the Ben &amp; Jerry's brand level signals organizational values that undermine trust everywhere.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TMICC leadership acknowledging competitors' strengths or using competitive pressure for self-improvement. The company positions itself as the world's largest ice cream company with dominant brands, but competitive language focuses on market position rather than learning. As a newly independent entity, TMICC has not yet articulated how rivalry with Nestle (Haagen-Dazs), Mars, or artisan brands sharpens its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spin-off from Unilever was a significant strategic transformation — separating to move faster as a pure-play ice cream company with EUR 7.9B in revenue [1]. The HCLTech AI partnership and e-commerce focus show willingness to adapt distribution models. However, the company remains fully committed to ice cream with no diversification, creating concentration risk in a category vulnerable to health trends, GLP-1 weight loss drugs, and climate change increasing cold-chain costs.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TMICC's handling of the Ben &amp; Jerry's dispute reveals a profound courage deficit. Rather than finding a creative solution honoring both commercial discipline and social mission — which would require genuine courage — management chose to dismantle the independent board, remove the CEO, cut Foundation funding, and evict Foundation staffers [3]. This approach maximizes short-term corporate control but destroys the moral authority and brand equity that Ben &amp; Jerry's was built upon over 40 years. Sinek would identify this as the antithesis of courageous leadership — protecting the leader's position at the brand's long-term expense.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TMICC is the world's largest ice cream pure-play with EUR 7.9B in revenue and iconic global brands (Magnum, Ben &amp; Jerry's, Cornetto, Wall's) [1]. The stock has rallied 40% from $13.23 to $18.50 since listing, driven by Q1 2026 organic sales growth of 4.5% with volume acceleration to 2.9% across all regions [2]. At 16.60x forward earnings with ROE of 17.88%, the market is pricing in standalone margin expansion as EBITDA margins improve from 15.9% toward management's guided 40-60bps improvement [2]. CEO Peter ter Kulve brings 35+ years of ice cream expertise, and the HCLTech AI Force partnership positions TMICC for digital-era distribution and operational efficiency [1]. Organic growth acceleration from 4.2% (FY2025) to 4.5% (Q1 2026) demonstrates the underlying health of the brand portfolio.</w:t>
      </w:r>
    </w:p>
    <w:p>
      <w:pPr>
        <w:spacing w:after="120"/>
      </w:pPr>
      <w:r>
        <w:rPr>
          <w:rFonts w:ascii="Calibri" w:hAnsi="Calibri"/>
          <w:b w:val="0"/>
          <w:color w:val="3A4A28"/>
          <w:sz w:val="20"/>
        </w:rPr>
        <w:t>The bear case has intensified since the April screen. The Ben &amp; Jerry's governance crisis escalated significantly in July 2026 with the Foundation announcing it will shut down after TMICC cut off funding and evicted staffers — co-founder Ben Cohen calls it an attempt to 'destroy the social values of Ben &amp; Jerry's' [3]. This risks permanent damage to one of the most valuable brands in the portfolio, potential consumer boycotts, and ongoing litigation costs. D/E of 539.65% ($4.01B debt against minimal equity) creates financial fragility — the company has $517.79M cash against $4.01B debt [5]. Profit margin of 3.70% is razor-thin for this leverage level. Unilever's 19.9% overhang creates selling pressure. The ice cream category faces structural headwinds from GLP-1 weight loss drugs (Ozempic, Wegovy) reducing indulgent food consumption, health-conscious consumer trends, and rising cold-chain costs from climate change. The trailing P/E of 34.85x is elevated for a low-growth consumer staples company with these risk factors.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Standalone margin expansion from 15.9% EBITDA margin with guided 40-60bps improvement weighted to H2 2026, driven by separation dis-synergy resolution and operational efficiencies [2]</w:t>
      </w:r>
    </w:p>
    <w:p>
      <w:pPr>
        <w:spacing w:before="40" w:after="40"/>
        <w:ind w:left="283"/>
      </w:pPr>
      <w:r>
        <w:rPr>
          <w:rFonts w:ascii="Calibri" w:hAnsi="Calibri"/>
          <w:b/>
          <w:color w:val="4A6B25"/>
          <w:sz w:val="20"/>
        </w:rPr>
        <w:t xml:space="preserve">2. </w:t>
      </w:r>
      <w:r>
        <w:rPr>
          <w:rFonts w:ascii="Calibri" w:hAnsi="Calibri"/>
          <w:b w:val="0"/>
          <w:color w:val="3A4A28"/>
          <w:sz w:val="20"/>
        </w:rPr>
        <w:t>Q1 2026 organic growth acceleration to 4.5% with volume up 2.9% across all regions — Europe 4.0%, Americas 2.6%, AMEA 7.9% — demonstrating demand resilience [2]</w:t>
      </w:r>
    </w:p>
    <w:p>
      <w:pPr>
        <w:spacing w:before="40" w:after="40"/>
        <w:ind w:left="283"/>
      </w:pPr>
      <w:r>
        <w:rPr>
          <w:rFonts w:ascii="Calibri" w:hAnsi="Calibri"/>
          <w:b/>
          <w:color w:val="4A6B25"/>
          <w:sz w:val="20"/>
        </w:rPr>
        <w:t xml:space="preserve">3. </w:t>
      </w:r>
      <w:r>
        <w:rPr>
          <w:rFonts w:ascii="Calibri" w:hAnsi="Calibri"/>
          <w:b w:val="0"/>
          <w:color w:val="3A4A28"/>
          <w:sz w:val="20"/>
        </w:rPr>
        <w:t>Resolution of the Ben &amp; Jerry's governance dispute and Foundation restoration would remove a significant brand and reputational overhang affecting investor sentiment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Ben &amp; Jerry's Foundation shutdown and escalating governance dispute risk permanent brand damage, consumer boycotts, and litigation — the foundation's closure destroys 40 years of social mission credibility [3]</w:t>
      </w:r>
    </w:p>
    <w:p>
      <w:pPr>
        <w:spacing w:before="40" w:after="40"/>
        <w:ind w:left="283"/>
      </w:pPr>
      <w:r>
        <w:rPr>
          <w:rFonts w:ascii="Calibri" w:hAnsi="Calibri"/>
          <w:b/>
          <w:color w:val="4A6B25"/>
          <w:sz w:val="20"/>
        </w:rPr>
        <w:t xml:space="preserve">2. </w:t>
      </w:r>
      <w:r>
        <w:rPr>
          <w:rFonts w:ascii="Calibri" w:hAnsi="Calibri"/>
          <w:b w:val="0"/>
          <w:color w:val="3A4A28"/>
          <w:sz w:val="20"/>
        </w:rPr>
        <w:t>D/E of 539.65% with $4.01B debt and only $517.79M cash creates financial fragility — any operational misstep could trigger covenant issues in a spin-off structure [5]</w:t>
      </w:r>
    </w:p>
    <w:p>
      <w:pPr>
        <w:spacing w:before="40" w:after="40"/>
        <w:ind w:left="283"/>
      </w:pPr>
      <w:r>
        <w:rPr>
          <w:rFonts w:ascii="Calibri" w:hAnsi="Calibri"/>
          <w:b/>
          <w:color w:val="4A6B25"/>
          <w:sz w:val="20"/>
        </w:rPr>
        <w:t xml:space="preserve">3. </w:t>
      </w:r>
      <w:r>
        <w:rPr>
          <w:rFonts w:ascii="Calibri" w:hAnsi="Calibri"/>
          <w:b w:val="0"/>
          <w:color w:val="3A4A28"/>
          <w:sz w:val="20"/>
        </w:rPr>
        <w:t>GLP-1 weight loss drugs (Ozempic, Wegovy) and health-conscious consumer trends represent secular headwinds for indulgent ice cream consumption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Ice cream is a physical product with strong brand loyalty, making the core business largely immune to direct AI substitution — consumers choose Magnum and Ben &amp; Jerry's for taste and emotional connection [1]. However, AI threatens traditional retail distribution and marketing models; competitors could use AI to optimize supply chains, personalize marketing, and develop products faster, reducing TMICC's advantages. The ice cream category is also exposed to AI-accelerated health and nutrition trends (AI-powered dietary analysis, GLP-1 drug adoption). AI Opportunity (1/1): AI-powered cabinet forecasting, e-commerce optimization, and the HCLTech AI Force partnership give TMICC tools to improve the notoriously wasteful cold-chain distribution and reduce ice cream retail spoilage rates [1]. The AI supply chain initiative is generating measurable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TMICC FY2025 Annual Results — EUR 7.9B revenue, 4.2% organic growth, 15.9% EBITDA margin, CEO Peter ter Kulve, HCLTech AI partnership, February 2026</w:t>
      </w:r>
    </w:p>
    <w:p>
      <w:pPr>
        <w:spacing w:before="20" w:after="20"/>
        <w:ind w:left="170"/>
      </w:pPr>
      <w:r>
        <w:rPr>
          <w:rFonts w:ascii="Calibri" w:hAnsi="Calibri"/>
          <w:b/>
          <w:color w:val="4A6B25"/>
          <w:sz w:val="15"/>
        </w:rPr>
        <w:t xml:space="preserve">2. </w:t>
      </w:r>
      <w:r>
        <w:rPr>
          <w:rFonts w:ascii="Calibri" w:hAnsi="Calibri"/>
          <w:b w:val="0"/>
          <w:color w:val="3A4A28"/>
          <w:sz w:val="17"/>
        </w:rPr>
        <w:t>TMICC Q1 2026 Trading Update — 4.5% organic sales growth, volume up 2.9%, all regions growing, guidance reaffirmed, shares up 11.1%, April 30, 2026</w:t>
      </w:r>
    </w:p>
    <w:p>
      <w:pPr>
        <w:spacing w:before="20" w:after="20"/>
        <w:ind w:left="170"/>
      </w:pPr>
      <w:r>
        <w:rPr>
          <w:rFonts w:ascii="Calibri" w:hAnsi="Calibri"/>
          <w:b/>
          <w:color w:val="4A6B25"/>
          <w:sz w:val="15"/>
        </w:rPr>
        <w:t xml:space="preserve">3. </w:t>
      </w:r>
      <w:r>
        <w:rPr>
          <w:rFonts w:ascii="Calibri" w:hAnsi="Calibri"/>
          <w:b w:val="0"/>
          <w:color w:val="3A4A28"/>
          <w:sz w:val="17"/>
        </w:rPr>
        <w:t>Ben &amp; Jerry's Foundation Shutdown — Foundation closing at year-end after TMICC cut funding and evicted staffers, Ben Cohen comments, new CEO Jochanan Senf appointed, VTDigger/Boston.com/DairyReporter, July 2026</w:t>
      </w:r>
    </w:p>
    <w:p>
      <w:pPr>
        <w:spacing w:before="20" w:after="20"/>
        <w:ind w:left="170"/>
      </w:pPr>
      <w:r>
        <w:rPr>
          <w:rFonts w:ascii="Calibri" w:hAnsi="Calibri"/>
          <w:b/>
          <w:color w:val="4A6B25"/>
          <w:sz w:val="15"/>
        </w:rPr>
        <w:t xml:space="preserve">4. </w:t>
      </w:r>
      <w:r>
        <w:rPr>
          <w:rFonts w:ascii="Calibri" w:hAnsi="Calibri"/>
          <w:b w:val="0"/>
          <w:color w:val="3A4A28"/>
          <w:sz w:val="17"/>
        </w:rPr>
        <w:t>Ben &amp; Jerry's Governance Dispute Timeline — independent board dismantlement allegations, Jerry Greenfield resignation, David Stever removal, Time/DairyReporter,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Yahoo Finance, GuruFocus — MICC Key Statistics, Forward P/E 16.60, D/E 539.65%,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