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MOBX</w:t>
      </w:r>
      <w:r>
        <w:rPr>
          <w:rFonts w:ascii="Calibri" w:hAnsi="Calibri"/>
          <w:b/>
          <w:color w:val="1A2010"/>
          <w:sz w:val="40"/>
        </w:rPr>
        <w:t xml:space="preserve">  Mobix Labs, Inc.</w:t>
      </w:r>
    </w:p>
    <w:p>
      <w:pPr>
        <w:spacing w:after="120"/>
      </w:pPr>
      <w:r>
        <w:rPr>
          <w:rFonts w:ascii="Calibri" w:hAnsi="Calibri"/>
          <w:b/>
          <w:color w:val="6E8450"/>
          <w:sz w:val="18"/>
        </w:rPr>
        <w:t>GROWTH SLEEVE · 2026-08-12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Mobix Labs is a fabless semiconductor and connectivity company focused on advanced RF, switching, and EMI filtering technologies for defense, aerospace, 5G, medical, and industrial markets. The company also operates a drone-based airborne sensing platform for infrastructure inspection and signed a definitive agreement to acquire Vision Aerial, a U.S.-built drone manufacturer serving national security and government missions. CEO Phil Sansone (appointed July 2025, previously VP of Sales since October 2021) is expanding the company's defense footprint with wins including U.S. Navy Tomahawk missile components, F-22 systems, TSA scanner components ($6M program milestone), and an anti-drone smart munitions feasibility program. FY2025 revenue was $9.91M (+53.87% YoY) but the company posted a net loss of $46.1M. Market cap is approximately $30.4M.</w:t>
      </w:r>
    </w:p>
    <w:p>
      <w:r>
        <w:rPr>
          <w:rFonts w:ascii="Calibri" w:hAnsi="Calibri"/>
          <w:b/>
          <w:color w:val="6E8450"/>
          <w:sz w:val="18"/>
        </w:rPr>
        <w:t>150 Employees · https://www.mobixlabs.com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Mobix Labs executed a significant strategic pivot from consumer connectivity to defense/aerospace applications over the past 3 years, resulting in 53.87% FY2025 revenue growth to $9.91M [1]. The company secured critical defense program wins — Tomahawk cruise missile components, F-22 fighter jet systems, and TSA airport scanner components ($6M total program revenue, $3.2M from a single procurement PO) — establishing credibility in high-reliability defense markets [3]. The Vision Aerial drone acquisition further expands into the multi-billion-dollar U.S.-built drone market. AI Deployment (1/2): The drone-based airborne sensing platform uses AI for infrastructure inspection across rail, utility, and industrial environments, and the anti-drone smart munitions feasibility program leverages AI targeting capabilities [3]. These are early-stage AI products entering field deployment but have not yet generated quantified cost savings or significant revenue. Market Share (0/2): Mobix Labs is a micro-cap participant ($9.91M revenue) in the defense semiconductor market dominated by players orders of magnitude larger. No category leadership or meaningful share data exists [1]. Product Pipeline (1/2): Named defense programs provide pipeline visibility: Tomahawk component production ramp, TSA scanner program expanding beyond $6M milestone, anti-drone smart munitions evaluation, and Vision Aerial drone integration [3]. Timelines are program-dependent rather than product-driven. R&amp;D Intensity (1/1): Proprietary RF, switching, and EMI filtering technology development for defense-grade applications, with R&amp;D spending high relative to the company's $9.91M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Phil Sansone emphasizes 'disciplined execution and innovation' and the company positions itself as advancing national security through connectivity and sensing solutions, but no formal mission or vision statement articulates a distinctive purpose beyond generic corporate language [2]. The defense positioning provides implicit purpose (protecting the nation) but this is not articulated as a Just Cause. Community Impact (1/2): Defense applications — Tomahawk missile components, F-22 systems, TSA security scanners protecting airports, anti-drone systems — serve national security objectives with clear societal value [3]. However, no dedicated community investment, charitable programs, or foundation activities were identified for this ~150-person company. Employee Retention (1/2): Phil Sansone's internal promotion from VP of Sales (October 2021) to CEO (July 2025) and co-founder Fabian Battaglia's transition to strategic advisor (rather than departure) suggest organizational continuity and managed succession [2]. No turnover or tenure data is available, but the leadership transition was handled constructively. Insider Buying (0/2): No evidence of meaningful net insider buying by executives was identified. The company's $46.1M annual loss on $9.91M revenue raises fundamental questions about capital allocation that overshadow any equity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Mobix Labs shows strong revenue growth of 53.87% YoY (scoring 1.0, weight 1x) and a manageable D/E ratio of 75% just above the 70% target (scoring 0.978, weight 1x) [1][4]. However, the company's financial profile is catastrophically unprofitable: ROE of -870.34% reflects massive capital destruction (scoring 0, weight 2x), and profit margin of approximately -465% ($46.1M loss on $9.91M revenue) scores 0 at the floor (weight 1x) [4]. Forward P/E, PEG, and 5yr revenue CAGR are unavailable and excluded. Liquidity floor passes easily: estimated avg daily volume of ~5.8M shares at $1.98 = ~$11.5M daily dollar volume [4]. Infrastructure calculated as weighted sum 1.978 / max weight 5.0 x 10 = 3.96, rounded to 4. The score reflects strong top-line momentum offset by unsustainable cash burn — the company had only $2.56M in cash against $6.66M in debt and -$10.1M operating cash flow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Mobix Labs is in survival mode — burning $46.1M annually on $9.91M revenue with only $2.56M in cash. The company's strategy appears driven by opportunistic pursuit of defense contracts rather than a long-term transformative vision. The pivot from consumer to defense and the drone acquisition show strategic flexibility, but the existential financial pressure creates a fundamentally finite game posture where near-term cash generation matters more than long-term capability building. The leadership transition from co-founder Battaglia to operator Sansone was managed constructively, but the company's trajectory suggests it is fighting to survive, not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Mobix positions itself as advancing national security through connectivity and sensing solutions, with defense programs including Tomahawk and F-22 components. This provides implicit purpose, but the company's communications focus on contract wins and revenue growth rather than articulating a vision of a future state worth pursuing [2]. The pivot from consumer to defense appears market-driven (defense spending tailwinds) rather than cause-driven. CEO Sansone's language emphasizes 'disciplined execution' — an operational philosophy,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co-founder Fabian Battaglia to Phil Sansone was handled constructively — Sansone was promoted from within (VP Sales since 2021), and Battaglia remained as strategic advisor rather than being pushed out [2]. This suggests basic organizational health and managed succession. However, with ~150 employees, $46.1M in losses, only $2.56M in cash, and a current ratio of 0.23, the company faces existential financial pressure that likely creates significant employee anxiety about job security and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in Mobix's public communications. The company competes against defense semiconductor suppliers many orders of magnitude larger (Analog Devices, Texas Instruments, Qorvo) but appears focused on niche applications where larger players do not compete directly, rather than using competitive dynamics to improve [1]. No management commentary acknowledges worthy rivals or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Mobix Labs has executed a meaningful strategic pivot from consumer connectivity applications to defense and aerospace — entering entirely new markets (military, government, national security) and adding drone-based sensing and Vision Aerial drone hardware to its portfolio [3]. This represents incremental business model evolution driven by market opportunity. However, the company has not abandoned its core semiconductor products (RF, EMI) — it has reoriented them to a more defensible customer base. This is strategic adaptation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through $46.1M in annual losses while pursuing strategic acquisitions (Vision Aerial) and defense program development requires persistence under extreme adversity [1]. CEO Sansone's decision to aggressively pursue military and aerospace expansion — including the Tomahawk, F-22, and anti-drone programs — represents a bold strategic direction for a micro-cap company. However, the lack of a credible near-term path to profitability and the existential cash position ($2.56M) suggest the company may be operating out of necessity rather than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Mobix Labs is building a defense-focused semiconductor and drone platform with strong revenue momentum — FY2025 revenue grew 53.87% to $9.91M driven by high-profile defense program wins including U.S. Navy Tomahawk missile components, F-22 fighter systems, and TSA airport scanner components that surpassed the $6M program milestone [1][3]. The Vision Aerial acquisition adds a U.S.-built drone manufacturing capability with growing backlog in national security, public safety, and infrastructure markets. CEO Phil Sansone's defense industry background and internal promotion from VP Sales provide operational continuity and sector expertise [2]. The Inspire Impact Score of 43 (ALIGNED) and zero negative attributions make MOBX attractive for faith-based investors. AI resilience is strong at 7/10 — defense hardware cannot be substituted by AI, and AI actually drives demand for the company's components in smart munitions and autonomous systems.</w:t>
      </w:r>
    </w:p>
    <w:p>
      <w:pPr>
        <w:spacing w:after="120"/>
      </w:pPr>
      <w:r>
        <w:rPr>
          <w:rFonts w:ascii="Calibri" w:hAnsi="Calibri"/>
          <w:b w:val="0"/>
          <w:color w:val="3A4A28"/>
          <w:sz w:val="20"/>
        </w:rPr>
        <w:t>The bear case is dominated by existential financial risk. Mobix Labs lost $46.1M in FY2025 on just $9.91M in revenue — losses are 4.7x revenue, reflecting a pre-profitability business model that will require continued dilutive financing to survive [1][4]. With only $2.56M in cash, $6.66M in debt, -$10.1M operating cash flow, and a current ratio of 0.23, the company faces near-term liquidity crisis without additional capital raises that will dilute existing shareholders [4]. ROE of -870.34% reflects catastrophic capital destruction. The stock has declined 69.53% over the past 52 weeks, suggesting the market prices in significant execution and financing risk. Revenue growth has been acquisition-driven (EMI Solutions, RFW acquisitions) rather than purely organic, and quarterly revenue has shown significant volatility. Competing against defense semiconductor suppliers with orders of magnitude more resources (Analog Devices at $9B+ revenue, Qorvo, Texas Instruments) creates a fundamental structural disadvantage in procurement, R&amp;D, and customer relationships. The Vision Aerial acquisition adds integration risk to an already resource-constrained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Vision Aerial drone acquisition close and integration — adding U.S.-built drone manufacturing revenue with growing government and national security backlog in a market benefiting from the push to replace Chinese-made drones [3]</w:t>
      </w:r>
    </w:p>
    <w:p>
      <w:pPr>
        <w:spacing w:before="40" w:after="40"/>
        <w:ind w:left="283"/>
      </w:pPr>
      <w:r>
        <w:rPr>
          <w:rFonts w:ascii="Calibri" w:hAnsi="Calibri"/>
          <w:b/>
          <w:color w:val="4A6B25"/>
          <w:sz w:val="20"/>
        </w:rPr>
        <w:t xml:space="preserve">2. </w:t>
      </w:r>
      <w:r>
        <w:rPr>
          <w:rFonts w:ascii="Calibri" w:hAnsi="Calibri"/>
          <w:b w:val="0"/>
          <w:color w:val="3A4A28"/>
          <w:sz w:val="20"/>
        </w:rPr>
        <w:t>Tomahawk cruise missile component production order ramp and potential follow-on orders across additional Navy platforms, establishing Mobix as a qualified defense semiconductor supplier [3]</w:t>
      </w:r>
    </w:p>
    <w:p>
      <w:pPr>
        <w:spacing w:before="40" w:after="40"/>
        <w:ind w:left="283"/>
      </w:pPr>
      <w:r>
        <w:rPr>
          <w:rFonts w:ascii="Calibri" w:hAnsi="Calibri"/>
          <w:b/>
          <w:color w:val="4A6B25"/>
          <w:sz w:val="20"/>
        </w:rPr>
        <w:t xml:space="preserve">3. </w:t>
      </w:r>
      <w:r>
        <w:rPr>
          <w:rFonts w:ascii="Calibri" w:hAnsi="Calibri"/>
          <w:b w:val="0"/>
          <w:color w:val="3A4A28"/>
          <w:sz w:val="20"/>
        </w:rPr>
        <w:t>TSA scanner program expansion beyond the $6M milestone with potential for larger multi-airport procurement contracts as the U.S. upgrades airport security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crisis — $2.56M cash, $6.66M debt, -$10.1M operating cash flow, and current ratio of 0.23 create near-certainty of dilutive equity financing within 6-12 months that will destroy per-share value for existing shareholders [4]</w:t>
      </w:r>
    </w:p>
    <w:p>
      <w:pPr>
        <w:spacing w:before="40" w:after="40"/>
        <w:ind w:left="283"/>
      </w:pPr>
      <w:r>
        <w:rPr>
          <w:rFonts w:ascii="Calibri" w:hAnsi="Calibri"/>
          <w:b/>
          <w:color w:val="4A6B25"/>
          <w:sz w:val="20"/>
        </w:rPr>
        <w:t xml:space="preserve">2. </w:t>
      </w:r>
      <w:r>
        <w:rPr>
          <w:rFonts w:ascii="Calibri" w:hAnsi="Calibri"/>
          <w:b w:val="0"/>
          <w:color w:val="3A4A28"/>
          <w:sz w:val="20"/>
        </w:rPr>
        <w:t>Losses 4.7x revenue ($46.1M loss on $9.91M revenue) with no visible path to profitability at current scale — even doubling revenue would leave the company deeply unprofitable without dramatic cost restructuring [1]</w:t>
      </w:r>
    </w:p>
    <w:p>
      <w:pPr>
        <w:spacing w:before="40" w:after="40"/>
        <w:ind w:left="283"/>
      </w:pPr>
      <w:r>
        <w:rPr>
          <w:rFonts w:ascii="Calibri" w:hAnsi="Calibri"/>
          <w:b/>
          <w:color w:val="4A6B25"/>
          <w:sz w:val="20"/>
        </w:rPr>
        <w:t xml:space="preserve">3. </w:t>
      </w:r>
      <w:r>
        <w:rPr>
          <w:rFonts w:ascii="Calibri" w:hAnsi="Calibri"/>
          <w:b w:val="0"/>
          <w:color w:val="3A4A28"/>
          <w:sz w:val="20"/>
        </w:rPr>
        <w:t>Vision Aerial integration risk for a resource-constrained organization — acquiring a drone manufacturer while burning $10M+ annually in operating cash adds complexity without guaranteed revenue synergies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Mobix Labs' core business — manufacturing RF filters, EMI shielding, and semiconductor components for defense platforms — is inherently protected from AI disruption. These are physical hardware components embedded in systems like the Tomahawk cruise missile, F-22 fighter, and TSA security scanners where AI cannot substitute for the physical product [3]. Defense supply chain qualification processes create multi-year switching costs that further protect incumbents. AI actually increases demand for Mobix's products — AI-enabled drones, smart munitions, and autonomous systems require more semiconductor components, not fewer. However, Mobix's micro-cap size ($30M market cap) leaves it vulnerable to larger defense semiconductor suppliers who can deploy AI in manufacturing optimization and chip design more effectively, potentially outcompeting Mobix on cost and capability [1]. AI Opportunity (1/1): Mobix generates quantifiable AI-related revenue through its drone-based airborne sensing platform (AI-powered infrastructure inspection) and the anti-drone smart munitions feasibility program [3]. The Vision Aerial acquisition will add AI-enabled drone hardware revenue. These represent early-stage but real AI revenue streams in the defense AI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Mobix Labs FY2025 Financial Results — Revenue $9.91M (+53.87% YoY), Net Loss $46.1M, StockAnalysis.com and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Mobix Labs CEO Transition — Phil Sansone appointed CEO July 2025, Fabian Battaglia transitions to Strategic Advisor, GlobeNewsWire and Orange County Business Journal, July 2025</w:t>
      </w:r>
    </w:p>
    <w:p>
      <w:pPr>
        <w:spacing w:before="20" w:after="20"/>
        <w:ind w:left="170"/>
      </w:pPr>
      <w:r>
        <w:rPr>
          <w:rFonts w:ascii="Calibri" w:hAnsi="Calibri"/>
          <w:b/>
          <w:color w:val="4A6B25"/>
          <w:sz w:val="15"/>
        </w:rPr>
        <w:t xml:space="preserve">3. </w:t>
      </w:r>
      <w:r>
        <w:rPr>
          <w:rFonts w:ascii="Calibri" w:hAnsi="Calibri"/>
          <w:b w:val="0"/>
          <w:color w:val="3A4A28"/>
          <w:sz w:val="17"/>
        </w:rPr>
        <w:t>Mobix Labs Defense Contracts and Vision Aerial Acquisition — Tomahawk Missile Components, F-22 Systems, TSA Scanner $6M Milestone, Anti-Drone Smart Munitions, Vision Aerial LOI, BusinessWire and 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MOBX Key Statistics: D/E 75%, ROE -870.34%, Cash $2.56M, Debt $6.66M, OCF -$10.1M, Stock Price $1.98, Market Cap $30.4M,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