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NVRI</w:t>
      </w:r>
      <w:r>
        <w:rPr>
          <w:rFonts w:ascii="Calibri" w:hAnsi="Calibri"/>
          <w:b/>
          <w:color w:val="1A2010"/>
          <w:sz w:val="40"/>
        </w:rPr>
        <w:t xml:space="preserve">  Enviri Corporation</w:t>
      </w:r>
    </w:p>
    <w:p>
      <w:pPr>
        <w:spacing w:after="120"/>
      </w:pPr>
      <w:r>
        <w:rPr>
          <w:rFonts w:ascii="Calibri" w:hAnsi="Calibri"/>
          <w:b/>
          <w:color w:val="6E8450"/>
          <w:sz w:val="18"/>
        </w:rPr>
        <w:t>GROWTH SLEEVE · 2026-07-29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Services · NYSE · United States</w:t>
      </w:r>
    </w:p>
    <w:p>
      <w:pPr>
        <w:spacing w:after="80"/>
      </w:pPr>
      <w:r>
        <w:rPr>
          <w:rFonts w:ascii="Calibri" w:hAnsi="Calibri"/>
          <w:b w:val="0"/>
          <w:color w:val="3A4A28"/>
          <w:sz w:val="20"/>
        </w:rPr>
        <w:t>Enviri Corporation (formerly Harsco) is an industrial environmental services company. In June 2026, Enviri completed the sale of its Clean Earth segment to Veolia for $3.04 billion and spun off its remaining Harsco Environmental and Harsco Rail businesses as New Enviri (Enviri II Corporation), which now trades under the NVRI ticker. Harsco Environmental provides steel mill byproduct processing and recycling services at 150+ customer sites in 30+ countries. Harsco Rail manufactures railway track maintenance equipment. Founded in 1853, headquartered in Philadelphia.</w:t>
      </w:r>
    </w:p>
    <w:p>
      <w:r>
        <w:rPr>
          <w:rFonts w:ascii="Calibri" w:hAnsi="Calibri"/>
          <w:b/>
          <w:color w:val="6E8450"/>
          <w:sz w:val="18"/>
        </w:rPr>
        <w:t>12,000 Employees · https://www.enviri.com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declined 4% to $2.24B with net losses of $167.6M, followed by the transformative sale of Clean Earth to Veolia for $3.04B in June 2026 [1][2]. While the restructuring was necessary to address the overleveraged balance sheet, the remaining Harsco Environmental and Rail businesses have not demonstrated organic growth or product innovation. Q1 2026 revenue of $549.8M was flat YoY (+0.28%) before the split [1]. AI Deployment (0/2): Enviri operates in physical industrial services — steel mill waste processing, soil remediation, railway track maintenance — with no meaningful AI integration in operations or service delivery. The business is fundamentally manual, equipment-intensive, and relationship-driven [4]. Market Share (2/2): Harsco Environmental is a global leader in steel mill environmental services, operating at over 150 customer sites across 30+ countries with deeply embedded long-term relationships and high switching costs [1]. Harsco Rail holds strong positions in railway maintenance equipment globally. Pipeline (0/2): 2026 guidance projects Harsco Environmental adjusted EBITDA of $170-180M and Rail EBITDA of $(26)-$(19)M — no growth catalysts identified for the remaining businesses [1]. R&amp;D Intensity (1/1): Investment in sustainable products — road surfacing materials from steel mill slag, cement additives from recycled byproducts — supports ESG positioning and creates value from waste streams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Enviri's rebrand from Harsco positioned the company as an environmental solutions provider, but with Clean Earth now sold to Veolia, the remaining businesses (steel mill services and rail maintenance) have a weaker environmental identity [3]. The mission around transforming industrial waste into valuable resources remains valid for Harsco Environmental but fits awkwardly with the Rail segment. Community Impact (1/2): The company employs 12,000 globally and provides essential environmental services — processing hazardous steel mill byproducts, recycling industrial waste into road materials and cement additives — that directly benefit environmental health [3]. Previously named to Corporate Knights' Global 100 Most Sustainable Corporations. Employee Retention (1/2): CEO Nicholas Grasberger has led since 2018, providing leadership continuity through the restructuring. Glassdoor rating of 3.9/5.0 with employees praising management and career development, though the sample size is small (15 reviews) [4]. Insider Buying (0/2): Dividend suspended; no evidence of meaningful insider buying. The $15/share cash distribution from the Clean Earth sale was a return of capital to all shareholders, not discretionary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estimated post-restructuring metrics. The June 2026 completion of the Clean Earth sale to Veolia and spin-off as New Enviri fundamentally changed the company's financial profile [2]. Pre-restructuring, NVRI had D/E of 576%, ROE of -44%, and profit margin of -7.5%. Post-restructuring, the balance sheet improved significantly with Clean Earth proceeds reducing debt, but the remaining businesses remain unprofitable — Harsco Rail guidance of $(26)-$(19)M EBITDA is a drag on overall profitability [1]. Estimated post-restructuring metrics: revenue ~$1.1-1.3B (Harsco Environmental + Rail), net income still negative, D/E reduced but likely still elevated (~200% estimated). Stock price rose from $19.31 to $22.58 (+17%) reflecting the Clean Earth sale value. Revenue 5yr CAGR of approximately -3% reflects long-term revenue erosion. Forward P/E unavailable (negative earnings). Liquidity floor cleared: ~1.5M avg vol x $22.58 = $33.9M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Post-restructuring, Enviri demonstrates mixed-to-finite game characteristics. The company showed existential flexibility by selling Clean Earth and restructuring, but these decisions were driven by financial necessity rather than purpose. CEO Grasberger's 8-year tenure and the environmental mission provide some infinite game foundation, but the ongoing losses, declining revenue, and lack of growth strategy in the remaining businesses suggest a company managing decline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Enviri's environmental identity — transforming industrial waste into valuable resources — remains a genuine cause for the Harsco Environmental segment, where recycling steel mill byproducts into road materials and cement additives has real environmental benefit [3]. However, the sale of Clean Earth to Veolia removed the strongest environmental business, and the Rail segment (railway maintenance equipment) fits awkwardly with the environmental mission. The cause exists but is diluted and not lived consistently across the remaining portfolio.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Grasberger has led since 2018, providing stability through a major restructuring. Glassdoor 3.9/5.0 with employees praising flexible culture, career development, and management passion [4]. The ESG modifier on executive compensation (+/-20%) shows progressive governance that walks the talk on values. However, with only 15 Glassdoor reviews, the evidence base is thin, and the major restructuring (selling the largest segment, spinning off the company) inevitably creates uncertainty for the 12,000-person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Enviri leadership acknowledging competitors' strengths or using competitive pressure for improvement. The company competes with Veolia (which just acquired Clean Earth), Republic Services, and Clean Harbors, but competitive language focuses on Enviri's own positions rather than learning from rivals. The sale of Clean Earth to Veolia is notable — the buyer is now a direct competitor in some areas.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Harsco (diversified industrial conglomerate) to Enviri (environmental solutions) to the Clean Earth sale and New Enviri spin-off represents multiple strategic pivots over several years [2][3]. The willingness to sell the most valuable segment ($3.04B) and reconstitute as a smaller, focused company demonstrates strategic flexibility. However, these moves were driven by balance sheet necessity and value realization rather than proactive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Clean Earth for $3.04B and distributing $15/share to stockholders while restructuring as a smaller company required difficult decisions [2]. CEO Grasberger's rebrand from the 170-year-old Harsco name and implementation of ESG pay modifiers showed conviction [3]. However, the restructuring appears driven by financial pressure (576% D/E, negative ROE) rather than proactive courage, and the 2026 guidance projects flat-to-declining performance for the remaining businesses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Enviri is a post-restructuring industrial services company trading at ~$652M market cap after the transformative $3.04B sale of Clean Earth to Veolia and spin-off as New Enviri in June 2026 [2]. Shareholders received $15/share cash plus New Enviri shares, and the remaining stock at $22.58 represents the Harsco Environmental and Rail businesses with ~$1.1-1.3B in estimated revenue. Harsco Environmental's global leadership in steel mill services across 150+ customer sites in 30+ countries provides embedded, recurring revenue with high switching costs [1]. The Inspire Impact Score of 53 (ALIGNED) with zero negative attributions and nine positive ESG attributes reflects clean faith alignment [3]. 2026 EBITDA guidance of $144-161M (combined) provides a floor valuation, and any improvement in Rail segment performance from current $(26)-$(19)M range could meaningfully boost earnings.</w:t>
      </w:r>
    </w:p>
    <w:p>
      <w:pPr>
        <w:spacing w:after="120"/>
      </w:pPr>
      <w:r>
        <w:rPr>
          <w:rFonts w:ascii="Calibri" w:hAnsi="Calibri"/>
          <w:b w:val="0"/>
          <w:color w:val="3A4A28"/>
          <w:sz w:val="20"/>
        </w:rPr>
        <w:t>The bear case is dominated by the post-restructuring reality: Enviri has sold its best segment and retained the weaker assets. The remaining businesses are unprofitable at the net income level, with estimated D/E still around 341% and negative ROE of -23.17% [5]. Revenue has declined at approximately -3% CAGR over 5 years, and 2026 guidance projects flat performance with no growth catalysts [1]. The Rail segment is actively losing money ($(26)-$(19)M EBITDA) and drags on the overall enterprise. The steel industry's cyclicality exposes Harsco Environmental to volume risk — any downturn in global steel production directly impacts revenue. The company has no dividend, no clear path to profitability at the net income level, and operates in a shrinking revenue base. The 170-year-old company has been reduced to its least dynamic segments, raising questions about long-term strategic viability as a standalone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Post-Clean-Earth-sale deleveraging — $3.04B in sale proceeds should significantly reduce the $1.70B pre-restructuring debt burden, improving financial flexibility [2]</w:t>
      </w:r>
    </w:p>
    <w:p>
      <w:pPr>
        <w:spacing w:before="40" w:after="40"/>
        <w:ind w:left="283"/>
      </w:pPr>
      <w:r>
        <w:rPr>
          <w:rFonts w:ascii="Calibri" w:hAnsi="Calibri"/>
          <w:b/>
          <w:color w:val="4A6B25"/>
          <w:sz w:val="20"/>
        </w:rPr>
        <w:t xml:space="preserve">2. </w:t>
      </w:r>
      <w:r>
        <w:rPr>
          <w:rFonts w:ascii="Calibri" w:hAnsi="Calibri"/>
          <w:b w:val="0"/>
          <w:color w:val="3A4A28"/>
          <w:sz w:val="20"/>
        </w:rPr>
        <w:t>Harsco Environmental EBITDA guidance of $170-180M at 150+ steel mill sites globally provides a baseline for valuation; any steel production recovery would drive upside [1]</w:t>
      </w:r>
    </w:p>
    <w:p>
      <w:pPr>
        <w:spacing w:before="40" w:after="40"/>
        <w:ind w:left="283"/>
      </w:pPr>
      <w:r>
        <w:rPr>
          <w:rFonts w:ascii="Calibri" w:hAnsi="Calibri"/>
          <w:b/>
          <w:color w:val="4A6B25"/>
          <w:sz w:val="20"/>
        </w:rPr>
        <w:t xml:space="preserve">3. </w:t>
      </w:r>
      <w:r>
        <w:rPr>
          <w:rFonts w:ascii="Calibri" w:hAnsi="Calibri"/>
          <w:b w:val="0"/>
          <w:color w:val="3A4A28"/>
          <w:sz w:val="20"/>
        </w:rPr>
        <w:t>Rail segment turnaround — addressing the $(26)-$(19)M EBITDA drag through contract restructuring or cost actions could add meaningful value on a small market cap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Post-restructuring entity retains the weaker businesses — Clean Earth (the growth engine) was sold, leaving declining Harsco Environmental and money-losing Rail as the entire company [1][2]</w:t>
      </w:r>
    </w:p>
    <w:p>
      <w:pPr>
        <w:spacing w:before="40" w:after="40"/>
        <w:ind w:left="283"/>
      </w:pPr>
      <w:r>
        <w:rPr>
          <w:rFonts w:ascii="Calibri" w:hAnsi="Calibri"/>
          <w:b/>
          <w:color w:val="4A6B25"/>
          <w:sz w:val="20"/>
        </w:rPr>
        <w:t xml:space="preserve">2. </w:t>
      </w:r>
      <w:r>
        <w:rPr>
          <w:rFonts w:ascii="Calibri" w:hAnsi="Calibri"/>
          <w:b w:val="0"/>
          <w:color w:val="3A4A28"/>
          <w:sz w:val="20"/>
        </w:rPr>
        <w:t>Estimated D/E of 341% with negative ROE and profit margin indicates the remaining business cannot cover its cost structure at current operating levels [5]</w:t>
      </w:r>
    </w:p>
    <w:p>
      <w:pPr>
        <w:spacing w:before="40" w:after="40"/>
        <w:ind w:left="283"/>
      </w:pPr>
      <w:r>
        <w:rPr>
          <w:rFonts w:ascii="Calibri" w:hAnsi="Calibri"/>
          <w:b/>
          <w:color w:val="4A6B25"/>
          <w:sz w:val="20"/>
        </w:rPr>
        <w:t xml:space="preserve">3. </w:t>
      </w:r>
      <w:r>
        <w:rPr>
          <w:rFonts w:ascii="Calibri" w:hAnsi="Calibri"/>
          <w:b w:val="0"/>
          <w:color w:val="3A4A28"/>
          <w:sz w:val="20"/>
        </w:rPr>
        <w:t>Steel industry cyclicality — Harsco Environmental's revenue is directly tied to global steel production volumes; any sustained downturn threatens the $170-180M EBITDA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Post-restructuring, Enviri's remaining businesses are deeply physical and structurally immune to AI disruption [1]. Harsco Environmental operates on-site at 150+ steel mills globally, processing slag, dust, and other byproducts using heavy equipment and specialized labor — AI cannot replace on-site industrial waste processing, and the deeply embedded customer relationships (long-term contracts, high switching costs) create additional moats. Harsco Rail manufactures and operates railway track maintenance equipment requiring physical machinery and on-site crews. Both segments are heavily regulated, physically intensive, and relationship-driven. If anything, AI-driven industrial efficiency may increase steel production volumes, benefiting Harsco Environmental's demand. AI Opportunity (0/1): No meaningful AI revenue or deployment identified in either remaining business segment. The business is fundamentally manual and equipment-driven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Enviri Q1 2026 Earnings — $549.8M revenue (+0.28% YoY), 2026 EBITDA guidance (Environmental $170-180M, Rail $(26)-$(19)M), via QuiverQuantitative/StockAnalysis, May 2026</w:t>
      </w:r>
    </w:p>
    <w:p>
      <w:pPr>
        <w:spacing w:before="20" w:after="20"/>
        <w:ind w:left="170"/>
      </w:pPr>
      <w:r>
        <w:rPr>
          <w:rFonts w:ascii="Calibri" w:hAnsi="Calibri"/>
          <w:b/>
          <w:color w:val="4A6B25"/>
          <w:sz w:val="15"/>
        </w:rPr>
        <w:t xml:space="preserve">2. </w:t>
      </w:r>
      <w:r>
        <w:rPr>
          <w:rFonts w:ascii="Calibri" w:hAnsi="Calibri"/>
          <w:b w:val="0"/>
          <w:color w:val="3A4A28"/>
          <w:sz w:val="17"/>
        </w:rPr>
        <w:t>Enviri Clean Earth Sale to Veolia — $3.04B transaction, $15/share to stockholders, New Enviri spin-off completed June 1, 2026, via Investors.enviri.com/StockTitan</w:t>
      </w:r>
    </w:p>
    <w:p>
      <w:pPr>
        <w:spacing w:before="20" w:after="20"/>
        <w:ind w:left="170"/>
      </w:pPr>
      <w:r>
        <w:rPr>
          <w:rFonts w:ascii="Calibri" w:hAnsi="Calibri"/>
          <w:b/>
          <w:color w:val="4A6B25"/>
          <w:sz w:val="15"/>
        </w:rPr>
        <w:t xml:space="preserve">3. </w:t>
      </w:r>
      <w:r>
        <w:rPr>
          <w:rFonts w:ascii="Calibri" w:hAnsi="Calibri"/>
          <w:b w:val="0"/>
          <w:color w:val="3A4A28"/>
          <w:sz w:val="17"/>
        </w:rPr>
        <w:t>Enviri ESG and Sustainability — 100% environmental revenue, Corporate Knights Global 100, ESG pay modifiers, via Investors.enviri.com/GlobeNewsWire, 2025-2026</w:t>
      </w:r>
    </w:p>
    <w:p>
      <w:pPr>
        <w:spacing w:before="20" w:after="20"/>
        <w:ind w:left="170"/>
      </w:pPr>
      <w:r>
        <w:rPr>
          <w:rFonts w:ascii="Calibri" w:hAnsi="Calibri"/>
          <w:b/>
          <w:color w:val="4A6B25"/>
          <w:sz w:val="15"/>
        </w:rPr>
        <w:t xml:space="preserve">4. </w:t>
      </w:r>
      <w:r>
        <w:rPr>
          <w:rFonts w:ascii="Calibri" w:hAnsi="Calibri"/>
          <w:b w:val="0"/>
          <w:color w:val="3A4A28"/>
          <w:sz w:val="17"/>
        </w:rPr>
        <w:t>Enviri Leadership and Culture — CEO Nicholas Grasberger since 2018, Glassdoor 3.9/5.0, Most Loved Workplace recognition, via Glassdoor/MostLovedWorkplace,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 NVRI Key Statistics: Stock price $22.58, D/E 341%, ROE -23.17%,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