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PHGE</w:t>
      </w:r>
      <w:r>
        <w:rPr>
          <w:rFonts w:ascii="Calibri" w:hAnsi="Calibri"/>
          <w:b/>
          <w:color w:val="1A2010"/>
          <w:sz w:val="40"/>
        </w:rPr>
        <w:t xml:space="preserve">  BiomX Inc.</w:t>
      </w:r>
    </w:p>
    <w:p>
      <w:pPr>
        <w:spacing w:after="120"/>
      </w:pPr>
      <w:r>
        <w:rPr>
          <w:rFonts w:ascii="Calibri" w:hAnsi="Calibri"/>
          <w:b/>
          <w:color w:val="6E8450"/>
          <w:sz w:val="18"/>
        </w:rPr>
        <w:t>GROWTH SLEEVE · 2026-08-09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American · Israel</w:t>
      </w:r>
    </w:p>
    <w:p>
      <w:pPr>
        <w:spacing w:after="80"/>
      </w:pPr>
      <w:r>
        <w:rPr>
          <w:rFonts w:ascii="Calibri" w:hAnsi="Calibri"/>
          <w:b w:val="0"/>
          <w:color w:val="3A4A28"/>
          <w:sz w:val="20"/>
        </w:rPr>
        <w:t>BiomX Inc. is a clinical-stage biopharmaceutical company developing natural and engineered phage therapies designed to target and destroy harmful bacteria in chronic diseases. Founded in 2015 and headquartered in Ness Ziona, Israel, the company is pivoting toward defense and security technology, integrating AI-driven sensing and command-and-control systems for critical infrastructure protection. Market cap approximately $1.9M with no commercial revenue.</w:t>
      </w:r>
    </w:p>
    <w:p>
      <w:r>
        <w:rPr>
          <w:rFonts w:ascii="Calibri" w:hAnsi="Calibri"/>
          <w:b/>
          <w:color w:val="6E8450"/>
          <w:sz w:val="18"/>
        </w:rPr>
        <w:t>https://biomx.com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BiomX has failed to bring any phage therapy product to market after years in clinical development; the stock has declined 98.6% over the past 52 weeks, reflecting a lack of commercial progress [1][2]. The company is attempting a strategic pivot into defense and security technology, but this transformation is nascent with no demonstrated revenue or product milestones. AI Deployment (0/2): No AI-powered products shipping or AI-driven cost savings reported; the defense tech pivot involving 'AI-driven sensing, detection, and command-and-control systems' remains in early integration with no measurable results [3]. Market Share (0/2): BiomX holds no meaningful market position in either phage therapy (where competitors like Adaptive Phage Therapeutics are further advanced) or defense technology. Product Pipeline (1/2): The company maintains a clinical-stage phage therapy pipeline for chronic wound infections and cystic fibrosis-related infections, though timelines are vague and funding appears insufficient with only $1.17M cash on hand [1][2]. R&amp;D Intensity (0/1): R&amp;D spending data is not meaningfully comparable as the company generates zero commercial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BiomX's stated purpose of developing phage therapies to 'target and destroy harmful bacteria in chronic diseases' is a clear and genuine healthcare mission that identifies what the company does and for whom, but it is not distinctive among clinical-stage biotechs and the recent pivot to defense technology undermines mission coherence [3][4]. Community Impact (0/2): No evidence of charitable giving, community programs, or philanthropic initiatives was found. Employee Retention (0/2): The company recently appointed a new CEO (Michael Oster), new CFO (David Rokach), and new CBO (Roy Timor-Rousso), signaling significant leadership turnover rather than stability [3][4]. No retention data available for the broader workforce. Insider Buying (0/2): No evidence of meaningful insider buying was identified; leadership transitions and a $1.9M market cap make insider conviction data scarce.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BiomX generates zero commercial revenue, making revenue growth, profit margin, and forward P/E metrics either zero or unavailable [1][2]. ROE of -403.8% reflects catastrophic capital destruction — the company reported -$47.8M net loss against a shrinking equity base. Free cash flow of -$23.1M against only $1.17M cash on hand signals imminent dilution or insolvency risk. The stock trades at $0.18 with a $1.9M market cap following a 1:19 reverse split in November 2025, and daily dollar volume using the 20-day average is approximately $324K, dangerously close to the $1M IOWN liquidity floor [1][2]. All available quantitative metrics score at or below floor values, yielding an infrastructure score of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BiomX exhibits a predominantly finite mindset. The company's original phage therapy mission — genuinely purposeful — has been diluted by a pivot toward defense and security technology that appears driven by survival necessity rather than a coherent long-term cause. Complete leadership turnover with a new CEO, CFO, and CBO suggests strategic discontinuity. No evidence of courageous long-term investments, organizational trust, or competitive learning was found.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BiomX's phage therapy mission of fighting antimicrobial resistance is a legitimate healthcare cause, but the company's sharp pivot to defense and security technology under new leadership undermines the durability and consistency that Sinek requires of a Just Cause [3][4]. The cause has not survived leadership transitions intact — rather, it has been partially abandoned in favor of a new strategic direction. The defense technology mission lacks articulation of a broader purpose beyond commercial opportunity.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BiomX has undergone wholesale leadership turnover in 2026 — new CEO Michael Oster, new CFO David Rokach, and new CBO Roy Timor-Rousso — indicating organizational instability rather than a trust-based culture [3][4]. The company's 98.6% stock decline and pivot away from its founding mission create conditions of uncertainty and fear that are antithetical to Sinek's Circle of Safety. No evidence of employee empowerment, long tenure, or cultural trust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BiomX acknowledging competitors' strengths or using competitive pressure constructively. The company's competitive language and strategic communications focus on its own capabilities and technology integration rather than learning from rivals in either phage therapy (Adaptive Phage Therapeutics, Locus Biosciences) or defense technology.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clinical-stage phage therapy to defense and security technology represents a significant strategic shift, evidenced by the appointment of IDF Colonel Roy Timor-Rousso as CBO to lead defense operations [3]. However, this pivot appears driven by financial desperation ($1.17M cash, -$23M annual burn) rather than a vision-driven transformation in service of an enduring Just Cause. Sinek would distinguish between existential flexibility (Apple iPod-to-iPhone) and existential desperation.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investments or principled decision-making was found. The complete leadership overhaul and strategic pivot suggest reactive management rather than proactive courage [4]. The company's financial position ($1.17M cash against $23M annual burn) leaves no room for courageous bets — every decision is a survival decision. New CEO Michael Oster's background in corporate strategy and M&amp;A suggests a financial engineering orientation rather than mission-driven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BiomX is a clinical-stage biotech with an intriguing phage therapy platform designed to engineer bacteriophages that target and destroy specific harmful bacteria in chronic diseases — a genuinely innovative approach to the growing antimicrobial resistance crisis. One Wall Street analyst maintains a $26 price target, suggesting significant upside if the clinical pipeline advances [5]. The company's pivot to defense and security technology under new CEO Michael Oster, with IDF Colonel Roy Timor-Rousso leading defense operations, could potentially open a second revenue stream through AI-driven sensing and command-and-control systems for critical infrastructure protection [3][4].</w:t>
      </w:r>
    </w:p>
    <w:p>
      <w:pPr>
        <w:spacing w:after="120"/>
      </w:pPr>
      <w:r>
        <w:rPr>
          <w:rFonts w:ascii="Calibri" w:hAnsi="Calibri"/>
          <w:b w:val="0"/>
          <w:color w:val="3A4A28"/>
          <w:sz w:val="20"/>
        </w:rPr>
        <w:t>The bear case is severe and immediate. BiomX has a $1.9M market cap, $1.17M cash on hand, and is burning $23M annually — the company faces existential funding risk within months without a capital raise, which at current share prices would be extraordinarily dilutive [1][2]. The stock has declined 98.6% over the past 52 weeks following a 1:19 reverse split, and daily dollar volume is borderline illiquid. Complete leadership turnover (new CEO, CFO, CBO) and a strategic pivot from biotech to defense technology signal strategic confusion rather than clarity. No commercial revenue exists from either the phage therapy or defense technology segments, and the clinical pipeline's viability is questionable given the funding constraints.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phage therapy clinical trials with positive efficacy data could validate the platform and attract partnership or acquisition interest from larger pharmaceutical companies</w:t>
      </w:r>
    </w:p>
    <w:p>
      <w:pPr>
        <w:spacing w:before="40" w:after="40"/>
        <w:ind w:left="283"/>
      </w:pPr>
      <w:r>
        <w:rPr>
          <w:rFonts w:ascii="Calibri" w:hAnsi="Calibri"/>
          <w:b/>
          <w:color w:val="4A6B25"/>
          <w:sz w:val="20"/>
        </w:rPr>
        <w:t xml:space="preserve">2. </w:t>
      </w:r>
      <w:r>
        <w:rPr>
          <w:rFonts w:ascii="Calibri" w:hAnsi="Calibri"/>
          <w:b w:val="0"/>
          <w:color w:val="3A4A28"/>
          <w:sz w:val="20"/>
        </w:rPr>
        <w:t>Defense technology contracts through the Zorronet and DFSL partnerships could generate initial revenue and validate the strategic pivot under CBO Timor-Rousso's leadership</w:t>
      </w:r>
    </w:p>
    <w:p>
      <w:pPr>
        <w:spacing w:before="40" w:after="40"/>
        <w:ind w:left="283"/>
      </w:pPr>
      <w:r>
        <w:rPr>
          <w:rFonts w:ascii="Calibri" w:hAnsi="Calibri"/>
          <w:b/>
          <w:color w:val="4A6B25"/>
          <w:sz w:val="20"/>
        </w:rPr>
        <w:t xml:space="preserve">3. </w:t>
      </w:r>
      <w:r>
        <w:rPr>
          <w:rFonts w:ascii="Calibri" w:hAnsi="Calibri"/>
          <w:b w:val="0"/>
          <w:color w:val="3A4A28"/>
          <w:sz w:val="20"/>
        </w:rPr>
        <w:t>Capital raise or strategic partnership that extends runway beyond 2026, though likely at severely dilutive terms given the $1.9M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solvency risk with only $1.17M cash against $23M annual burn rate — the company may not survive as a going concern without immediate capital injection at severely dilutive terms</w:t>
      </w:r>
    </w:p>
    <w:p>
      <w:pPr>
        <w:spacing w:before="40" w:after="40"/>
        <w:ind w:left="283"/>
      </w:pPr>
      <w:r>
        <w:rPr>
          <w:rFonts w:ascii="Calibri" w:hAnsi="Calibri"/>
          <w:b/>
          <w:color w:val="4A6B25"/>
          <w:sz w:val="20"/>
        </w:rPr>
        <w:t xml:space="preserve">2. </w:t>
      </w:r>
      <w:r>
        <w:rPr>
          <w:rFonts w:ascii="Calibri" w:hAnsi="Calibri"/>
          <w:b w:val="0"/>
          <w:color w:val="3A4A28"/>
          <w:sz w:val="20"/>
        </w:rPr>
        <w:t>98.6% stock decline and 1:19 reverse split signal potential NYSE American delisting risk if share price remains below minimum listing standards</w:t>
      </w:r>
    </w:p>
    <w:p>
      <w:pPr>
        <w:spacing w:before="40" w:after="40"/>
        <w:ind w:left="283"/>
      </w:pPr>
      <w:r>
        <w:rPr>
          <w:rFonts w:ascii="Calibri" w:hAnsi="Calibri"/>
          <w:b/>
          <w:color w:val="4A6B25"/>
          <w:sz w:val="20"/>
        </w:rPr>
        <w:t xml:space="preserve">3. </w:t>
      </w:r>
      <w:r>
        <w:rPr>
          <w:rFonts w:ascii="Calibri" w:hAnsi="Calibri"/>
          <w:b w:val="0"/>
          <w:color w:val="3A4A28"/>
          <w:sz w:val="20"/>
        </w:rPr>
        <w:t>Strategic pivot from phage therapy to defense technology under entirely new leadership creates execution risk — the company is attempting to build a new business from scratch while its original pipeline remains unfunded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BiomX's core phage therapy business is structurally protected from AI disruption — engineering bacteriophages to target specific bacteria requires wet-lab biology, physical manufacturing, and FDA-regulated clinical trials that AI cannot substitute [1]. Phage therapy is inherently physical and biological, placing it in the PROTECTED category. The defense technology pivot actually positions AI as an enabler rather than a threat, as the company integrates AI-driven sensing and command-and-control systems into its defense solutions [3]. No analysts have flagged AI as a displacement risk for phage therapy or for defense integration services. AI Opportunity (0/1): BiomX generates no revenue from AI-related products or services. While the defense pivot involves AI-driven systems, these are in early-stage integration with no quantifiable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PHGE Key Statistics and Financial Data,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PHGE Quote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GlobeNewsWire — BiomX Appoints IDF Colonel Roy Timor-Rousso as Chief Business Officer, May 27, 2026</w:t>
      </w:r>
    </w:p>
    <w:p>
      <w:pPr>
        <w:spacing w:before="20" w:after="20"/>
        <w:ind w:left="170"/>
      </w:pPr>
      <w:r>
        <w:rPr>
          <w:rFonts w:ascii="Calibri" w:hAnsi="Calibri"/>
          <w:b/>
          <w:color w:val="4A6B25"/>
          <w:sz w:val="15"/>
        </w:rPr>
        <w:t xml:space="preserve">4. </w:t>
      </w:r>
      <w:r>
        <w:rPr>
          <w:rFonts w:ascii="Calibri" w:hAnsi="Calibri"/>
          <w:b w:val="0"/>
          <w:color w:val="3A4A28"/>
          <w:sz w:val="17"/>
        </w:rPr>
        <w:t>PRNewswire — BiomX Names Michael Oster as CEO, David Rokach as CFO, 2026</w:t>
      </w:r>
    </w:p>
    <w:p>
      <w:pPr>
        <w:spacing w:before="20" w:after="20"/>
        <w:ind w:left="170"/>
      </w:pPr>
      <w:r>
        <w:rPr>
          <w:rFonts w:ascii="Calibri" w:hAnsi="Calibri"/>
          <w:b/>
          <w:color w:val="4A6B25"/>
          <w:sz w:val="15"/>
        </w:rPr>
        <w:t xml:space="preserve">5. </w:t>
      </w:r>
      <w:r>
        <w:rPr>
          <w:rFonts w:ascii="Calibri" w:hAnsi="Calibri"/>
          <w:b w:val="0"/>
          <w:color w:val="3A4A28"/>
          <w:sz w:val="17"/>
        </w:rPr>
        <w:t>WallStreetZen — PHGE Stock Forecast, 1 Analyst Price Target $26.00,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