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PYPL</w:t>
      </w:r>
      <w:r>
        <w:rPr>
          <w:rFonts w:ascii="Calibri" w:hAnsi="Calibri"/>
          <w:b/>
          <w:color w:val="1A2010"/>
          <w:sz w:val="40"/>
        </w:rPr>
        <w:t xml:space="preserve">  PayPal Holdings, Inc.</w:t>
      </w:r>
    </w:p>
    <w:p>
      <w:pPr>
        <w:spacing w:after="120"/>
      </w:pPr>
      <w:r>
        <w:rPr>
          <w:rFonts w:ascii="Calibri" w:hAnsi="Calibri"/>
          <w:b/>
          <w:color w:val="6E8450"/>
          <w:sz w:val="18"/>
        </w:rPr>
        <w:t>GROWTH SLEEVE · 2026-08-12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United States</w:t>
      </w:r>
    </w:p>
    <w:p>
      <w:pPr>
        <w:spacing w:after="80"/>
      </w:pPr>
      <w:r>
        <w:rPr>
          <w:rFonts w:ascii="Calibri" w:hAnsi="Calibri"/>
          <w:b w:val="0"/>
          <w:color w:val="3A4A28"/>
          <w:sz w:val="20"/>
        </w:rPr>
        <w:t>PayPal operates a two-sided digital payment network processing payments through PayPal, Venmo, Braintree, and Xoom. In April 2026, new CEO Enrique Lores announced a strategic reorganization into three standalone business units: PayPal Commerce, Consumer Financial Services &amp; Venmo, and Braintree. Q2 2026 revenue of $8.68B (+5% YoY) and adjusted EPS of $1.38 beat consensus. Total payment volume reached $486.4B (+10%). The company is executing a 20% workforce reduction (~4,760 jobs over 2-3 years) targeting $1.5B in gross run-rate savings, with $400M targeted in 2026. Full-year 2026 adjusted EPS guidance raised to $5.38. Market cap approximately $50B.</w:t>
      </w:r>
    </w:p>
    <w:p>
      <w:r>
        <w:rPr>
          <w:rFonts w:ascii="Calibri" w:hAnsi="Calibri"/>
          <w:b/>
          <w:color w:val="6E8450"/>
          <w:sz w:val="18"/>
        </w:rPr>
        <w:t>23,800 Employees · https://www.paypal.com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PayPal's product evolution over the past five years has been incremental — Venmo monetization, checkout improvements, and BNPL expansion represent extensions rather than transformative pivots [1]. The April 2026 strategic reorganization into three standalone business units (PayPal Commerce, Consumer Financial Services &amp; Venmo, and Braintree) is a structural move, but it reorganizes existing businesses rather than creating new ones. Three CEO changes in three years (Schulman to Chriss to Lores) have disrupted strategic continuity. AI Deployment (1/2): CEO Lores appointed Anshu Bhardwaj as Chief AI Transformation &amp; Simplification Officer and committed to accelerating AI adoption across the business [2]. PayPal uses AI for fraud detection, risk management, and personalized offers. The $400M 2026 savings target and $1.5B longer-term target are partly AI-enabled. However, no specific AI-driven revenue or per-transaction cost savings have been publicly quantified. Market Share (2/2): PayPal remains the world's largest independent digital payment platform by volume — $486.4B in Q2 2026 TPV (+10%), with hundreds of millions of active accounts across 200+ markets [1]. Venmo Debit Card monthly active accounts grew 50%+ YoY. While market share is eroding to Apple Pay, Google Pay, and embedded solutions, PayPal's scale advantage persists. Product Pipeline (0/2): The 3-unit reorganization provides structural clarity but no specific next-gen products with named launch dates have been articulated. The venture arm has been wound down, reducing future innovation optionality [2]. R&amp;D Intensity (1/1): PayPal invests significantly in technology and engineering, above average for fintech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PayPal's original mission to 'democratize financial services' is clear and meaningful — connecting underbanked populations to the digital economy through accessible payment tools. However, the mission has become less distinctive as every fintech makes similar claims, and the 20% workforce reduction and organizational turmoil suggest the company is in survival mode rather than mission-driven mode [2]. Community Impact (1/2): PayPal maintains financial inclusion programs and community initiatives, though the venture arm wind-down and 20% headcount reduction from 30,900 peak to ~19,700 by 2028 suggest declining community investment capacity [3]. Employee Retention (0/2): Three CEO changes in three years (Schulman to Chriss to Lores), 20% workforce reduction (~4,760 jobs phased over 2-3 years), and employee reviews citing favoritism and execution dysfunction create a deeply destabilized workforce [3]. Headcount will shrink 36% from its 2021 peak by 2028. Insider Buying (1/2): CEO Lores served on PayPal's board for five years and as Board Chair since 2024 before accepting the CEO role in March 2026, demonstrating long-term alignment and conviction through equity exposure rather than purely financial motivation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PayPal's financial profile is remarkably strong for a stock trading near its 52-week low. D/E of 67.6% ($13.4B debt / $19.8B equity) is right at the 70% target, scoring 1.0 [4]. ROE of 24.7% ($4.90B / $19.82B equity) far exceeds the 15% target, scoring 1.0 (2x weight). Revenue growth TTM of 5.7% is below the 10% target, scoring 0.857 [1]. 5-year revenue CAGR of approximately 7% (FY2020 ~$21.5B to FY2025 $33.2B) scores 0.800 (2x weight). Forward P/E of 10.63x is deeply below the 20 target, scoring 1.0 — pricing in significant pessimism about growth trajectory [5]. Profit margin of 14.4% ($4.90B / $34.13B) is below the 20% target, scoring 0.718. PEG ratio unavailable (excluded). Weighted sum: 7.175 / max 8 = 0.897 x 10 = 9. Liquidity floor easily cleared: ~15M avg daily volume x $58.76 = $881M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PayPal is playing a finite game — a company in crisis management mode with its third CEO in three years, a 20% workforce reduction, venture arm wind-down, and a strategic reorganization designed to stop the bleeding rather than advance a long-term cause [2][3]. CEO Lores explicitly stated the company needs to 'recommit to the fundamentals' — language that acknowledges the organization has drifted from its purpose. While the original mission of democratizing financial services was genuinely transformative, the execution dysfunction, competitive erosion, and organizational instability of 2023-2026 represent a company fighting to survive this quarter, not building to endure. The Venmo standalone strategy and 3-unit structure show tactical clarity but not strategic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PayPal's original cause — democratizing financial services and enabling anyone to participate in the digital economy — was genuinely transformative and validated by hundreds of millions of active accounts [2]. However, three CEO changes in three years, a 20% workforce reduction, venture arm wind-down, and declining competitive relevance suggest the cause has been subordinated to organizational survival. CEO Lores' language of 'recommitting to fundamentals' and 'accelerating AI adoption' is operational, not cause-driven. The company that revolutionized online payments is now described as 'fighting for relevance' — a finite game posture.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organizational environment shows multiple trust-destroying signals: three CEO transitions in three years (Schulman to Chriss to interim Miller to Lores), a 20% workforce reduction cutting 4,760 jobs phased over 2-3 years (from peak headcount of 30,900 to ~19,700), and the winding down of the venture arm [2][3]. Employee reviews describe 'favoritism' in layoff decisions and execution dysfunction. Interim CEO Miller admitted 'our execution is just too slow.' This level of organizational instability makes building the Circle of Safety that Sinek describes essentially impossible — people are protecting themselves, not advancing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PayPal acknowledges Apple Pay, Google Pay, Stripe, Block, and Adyen as formidable competitors whose strengths are driving PayPal's own strategic evolution [2]. The decision to reorganize into three units and carve out Venmo as a standalone business was explicitly motivated by the need to compete more effectively against specialized competitors. CEO Lores' restructuring reflects self-awareness that PayPal's previous organizational structure was not competitive — an implicit acknowledgment of rivals' strengths driving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April 2026 strategic reorganization into three standalone business units — PayPal Commerce, Consumer Financial Services &amp; Venmo, and Braintree — represents a meaningful structural transformation of a company that had operated as a monolithic platform [2]. Carving out Venmo as a standalone unit with independent leadership acknowledges that a single organizational structure cannot serve all market segments. However, this flexibility was forced by competitive decline and three CEO changes rather than driven by proactive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Lores' decision to cut 20% of the workforce, wind down the venture arm, and reorganize into three units within months of taking the helm demonstrates willingness to make painful decisions for long-term viability [2][3]. The $1.5B savings target requires fundamental operational transformation. However, the cautious 2026 guidance (adjusted EPS of $5.38, essentially flat vs $5.31 in 2025) and Q3 guidance of a 'low-single-digit percentage' EPS decline suggest the company is managing expectations rather than leading boldly into a transformed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PayPal at 10.63x forward earnings trades near historically depressed levels for a company generating $34.1B in TTM revenue, 24.7% ROE, and $4.9B in net income — a quality business priced for permanent decline rather than restructuring recovery [1][5]. Q2 2026 delivered a beat ($1.38 adjusted EPS vs $1.28 consensus, revenue $8.68B vs $8.47B expected) and raised full-year guidance to $5.38 adjusted EPS, the first upward revision under CEO Lores. Venmo Debit Card monthly active accounts surging 50%+ YoY and Braintree TPV growing in the mid-teens demonstrate that both consumer and enterprise segments have growth levers [1]. The 3-unit reorganization (PayPal Commerce, Venmo standalone, Braintree) gives each business unit strategic clarity, and the $1.5B cost savings target over 2-3 years provides a clear margin expansion path. D/E of 67.6% with $8.3B in cash provides financial flexibility for buybacks and strategic investments.</w:t>
      </w:r>
    </w:p>
    <w:p>
      <w:pPr>
        <w:spacing w:after="120"/>
      </w:pPr>
      <w:r>
        <w:rPr>
          <w:rFonts w:ascii="Calibri" w:hAnsi="Calibri"/>
          <w:b w:val="0"/>
          <w:color w:val="3A4A28"/>
          <w:sz w:val="20"/>
        </w:rPr>
        <w:t>The bear case centers on competitive erosion and organizational dysfunction — PayPal's 5% revenue growth is anemic for a fintech platform while Apple Pay, Google Pay, and Stripe embed payments deeper into native ecosystems, reducing the relevance of standalone checkout buttons [2]. Three CEO changes in three years is a red flag for strategic coherence, and the 20% workforce reduction (4,760 jobs, headcount from 30,900 peak to ~19,700 by 2028) creates organizational instability during a critical transformation [3]. The FY2026 adjusted EPS guidance of $5.38 represents only 1.3% growth over FY2025's $5.31 — essentially flat, with Q3 guided for a 'low-single-digit percentage' EPS decline. The venture arm wind-down removes future innovation optionality. The Inspire Impact Score of -67 (MISALIGNED) with negative attributions for Abortion Activism and LGBT Activism limits faith-based investor allocation. The stock's 52-week range of $38.46-$79.22 reflects extreme volatility, and the analyst consensus target of $58.83 implies essentially zero upside, suggesting the market views the restructuring as necessary rather than transformative.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3-unit reorganization execution in 2026-2027 — if Venmo standalone and PayPal Commerce deliver accelerating growth under focused leadership, the stock could re-rate from 10.63x forward P/E toward fintech peers at 15-20x [2]</w:t>
      </w:r>
    </w:p>
    <w:p>
      <w:pPr>
        <w:spacing w:before="40" w:after="40"/>
        <w:ind w:left="283"/>
      </w:pPr>
      <w:r>
        <w:rPr>
          <w:rFonts w:ascii="Calibri" w:hAnsi="Calibri"/>
          <w:b/>
          <w:color w:val="4A6B25"/>
          <w:sz w:val="20"/>
        </w:rPr>
        <w:t xml:space="preserve">2. </w:t>
      </w:r>
      <w:r>
        <w:rPr>
          <w:rFonts w:ascii="Calibri" w:hAnsi="Calibri"/>
          <w:b w:val="0"/>
          <w:color w:val="3A4A28"/>
          <w:sz w:val="20"/>
        </w:rPr>
        <w:t>Venmo Debit Card MAA growing 50%+ YoY suggests untapped monetization potential as the standalone unit experiments with merchant partnerships, subscription features, and expanded financial services [1]</w:t>
      </w:r>
    </w:p>
    <w:p>
      <w:pPr>
        <w:spacing w:before="40" w:after="40"/>
        <w:ind w:left="283"/>
      </w:pPr>
      <w:r>
        <w:rPr>
          <w:rFonts w:ascii="Calibri" w:hAnsi="Calibri"/>
          <w:b/>
          <w:color w:val="4A6B25"/>
          <w:sz w:val="20"/>
        </w:rPr>
        <w:t xml:space="preserve">3. </w:t>
      </w:r>
      <w:r>
        <w:rPr>
          <w:rFonts w:ascii="Calibri" w:hAnsi="Calibri"/>
          <w:b w:val="0"/>
          <w:color w:val="3A4A28"/>
          <w:sz w:val="20"/>
        </w:rPr>
        <w:t>$1.5B gross run-rate savings target over 2-3 years ($400M in 2026) could drive meaningful margin expansion on the $34B+ revenue base, powering EPS growth even without revenue acceleration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Third CEO in three years (Schulman to Chriss to Lores) creates strategic whiplash risk — each leadership change brings a new strategic framework, and Lores' background at HP (hardware/printing) may not translate to fintech innovation [2]</w:t>
      </w:r>
    </w:p>
    <w:p>
      <w:pPr>
        <w:spacing w:before="40" w:after="40"/>
        <w:ind w:left="283"/>
      </w:pPr>
      <w:r>
        <w:rPr>
          <w:rFonts w:ascii="Calibri" w:hAnsi="Calibri"/>
          <w:b/>
          <w:color w:val="4A6B25"/>
          <w:sz w:val="20"/>
        </w:rPr>
        <w:t xml:space="preserve">2. </w:t>
      </w:r>
      <w:r>
        <w:rPr>
          <w:rFonts w:ascii="Calibri" w:hAnsi="Calibri"/>
          <w:b w:val="0"/>
          <w:color w:val="3A4A28"/>
          <w:sz w:val="20"/>
        </w:rPr>
        <w:t>20% workforce reduction cutting 4,760 jobs over 2-3 years could damage organizational capability and institutional knowledge during a critical competitive transition, with employee morale already undermined by serial restructurings [3]</w:t>
      </w:r>
    </w:p>
    <w:p>
      <w:pPr>
        <w:spacing w:before="40" w:after="40"/>
        <w:ind w:left="283"/>
      </w:pPr>
      <w:r>
        <w:rPr>
          <w:rFonts w:ascii="Calibri" w:hAnsi="Calibri"/>
          <w:b/>
          <w:color w:val="4A6B25"/>
          <w:sz w:val="20"/>
        </w:rPr>
        <w:t xml:space="preserve">3. </w:t>
      </w:r>
      <w:r>
        <w:rPr>
          <w:rFonts w:ascii="Calibri" w:hAnsi="Calibri"/>
          <w:b w:val="0"/>
          <w:color w:val="3A4A28"/>
          <w:sz w:val="20"/>
        </w:rPr>
        <w:t>Apple Pay, Google Pay, and AI-powered commerce agents embedding payments natively into platforms could structurally reduce PayPal's checkout relevance — the 'super-app' trend directly threatens PayPal's point-solution positioning in a market moving toward integrated experiences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Digital payments face meaningful AI disruption risk as AI-powered commerce platforms, conversational AI agents, and embedded payment solutions could disintermediate PayPal's checkout button [2]. Apple Pay and Google Pay with native AI integration, Stripe's AI-powered developer tools, and emerging AI commerce agents that handle purchases autonomously all reduce the need for standalone payment intermediaries. The payments industry in 2026 is moving toward 'super-apps that handle everything from P2P and credit to physical retail and advertising,' threatening PayPal's point solution positioning [2]. However, PayPal's massive data network, fraud detection capabilities, regulatory licenses across 200+ markets, and deep merchant integrations create switching costs that provide partial protection against complete displacement. AI Opportunity (1/1): PayPal generates meaningful AI-embedded value — fraud detection, risk scoring, and personalized commerce recommendations are AI-powered across the platform. The appointment of a Chief AI Transformation &amp; Simplification Officer and the $1.5B savings target (partly AI-driven) demonstrate committed AI investment. Braintree TPV growing in the mid-teens suggests AI-enhanced payment processing is driving enterprise adoption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PayPal Q2 2026 Earnings Release — Revenue $8.68B (+5%), Adjusted EPS $1.38 (Beat), TPV $486.4B (+10%), Venmo Debit Card MAA +50%, Full-Year Guidance Raised to $5.38, July 2026</w:t>
      </w:r>
    </w:p>
    <w:p>
      <w:pPr>
        <w:spacing w:before="20" w:after="20"/>
        <w:ind w:left="170"/>
      </w:pPr>
      <w:r>
        <w:rPr>
          <w:rFonts w:ascii="Calibri" w:hAnsi="Calibri"/>
          <w:b/>
          <w:color w:val="4A6B25"/>
          <w:sz w:val="15"/>
        </w:rPr>
        <w:t xml:space="preserve">2. </w:t>
      </w:r>
      <w:r>
        <w:rPr>
          <w:rFonts w:ascii="Calibri" w:hAnsi="Calibri"/>
          <w:b w:val="0"/>
          <w:color w:val="3A4A28"/>
          <w:sz w:val="17"/>
        </w:rPr>
        <w:t>PayPal Strategic Reorganization — CEO Lores' 3-Unit Structure (PayPal Commerce, Venmo Standalone, Braintree), Chief AI Officer Appointment, Venture Arm Wind-Down, AI Pivot, April-June 2026</w:t>
      </w:r>
    </w:p>
    <w:p>
      <w:pPr>
        <w:spacing w:before="20" w:after="20"/>
        <w:ind w:left="170"/>
      </w:pPr>
      <w:r>
        <w:rPr>
          <w:rFonts w:ascii="Calibri" w:hAnsi="Calibri"/>
          <w:b/>
          <w:color w:val="4A6B25"/>
          <w:sz w:val="15"/>
        </w:rPr>
        <w:t xml:space="preserve">3. </w:t>
      </w:r>
      <w:r>
        <w:rPr>
          <w:rFonts w:ascii="Calibri" w:hAnsi="Calibri"/>
          <w:b w:val="0"/>
          <w:color w:val="3A4A28"/>
          <w:sz w:val="17"/>
        </w:rPr>
        <w:t>PayPal Workforce Reduction — 20% Cut (~4,760 Jobs), $1.5B Savings Target, Headcount 30,900 Peak to ~19,700 by 2028, Yahoo Finance/KORE1/Layoff Tracker,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PYPL Balance Sheet: D/E 67.6%, Equity $19.82B, Debt $13.4B, Cash $8.31B, Revenue History,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PYPL Key Statistics: Stock Price $58.76, Market Cap $50.26B, Forward P/E 10.63, PE 11.12, Avg Volume ~15M,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