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QNT</w:t>
      </w:r>
      <w:r>
        <w:rPr>
          <w:rFonts w:ascii="Calibri" w:hAnsi="Calibri"/>
          <w:b/>
          <w:color w:val="1A2010"/>
          <w:sz w:val="40"/>
        </w:rPr>
        <w:t xml:space="preserve">  Quantinuum Inc.</w:t>
      </w:r>
    </w:p>
    <w:p>
      <w:pPr>
        <w:spacing w:after="120"/>
      </w:pPr>
      <w:r>
        <w:rPr>
          <w:rFonts w:ascii="Calibri" w:hAnsi="Calibri"/>
          <w:b/>
          <w:color w:val="6E8450"/>
          <w:sz w:val="18"/>
        </w:rPr>
        <w:t>GROWTH SLEEVE · 2026-08-18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Quantum Computing · NASDAQ · United States</w:t>
      </w:r>
    </w:p>
    <w:p>
      <w:pPr>
        <w:spacing w:after="80"/>
      </w:pPr>
      <w:r>
        <w:rPr>
          <w:rFonts w:ascii="Calibri" w:hAnsi="Calibri"/>
          <w:b w:val="0"/>
          <w:color w:val="3A4A28"/>
          <w:sz w:val="20"/>
        </w:rPr>
        <w:t>Quantinuum Inc. is the world's largest integrated quantum computing company, formed in 2021 from the merger of Honeywell Quantum Solutions and Cambridge Quantum. The company designs trapped-ion quantum computing hardware (H-Series systems), quantum software, and middleware, and delivers quantum computing as a service via the cloud. Led by CEO Dr. Rajeeb Hazra, Quantinuum IPO'd on NASDAQ in June 2026 at $60/share, raising $1.68B. Q2 2026 revenue surged 279% YoY to $8M in the company's first public earnings report, with FY2026 guidance of $28-32M and year-to-date bookings of $81M targeting $120M+ for the full year. Market cap is approximately $16B against annualized revenue of ~$30M.</w:t>
      </w:r>
    </w:p>
    <w:p>
      <w:r>
        <w:rPr>
          <w:rFonts w:ascii="Calibri" w:hAnsi="Calibri"/>
          <w:b/>
          <w:color w:val="6E8450"/>
          <w:sz w:val="18"/>
        </w:rPr>
        <w:t>700 Employees · https://www.quantinuum.com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Quantinuum was formed through a transformative merger of Honeywell Quantum Solutions and Cambridge Quantum in 2021, creating the largest integrated quantum computing company [1]. The company has launched multiple generations of trapped-ion quantum systems (H1 at 20 qubits, H2 at 56 qubits), achieved quantum volume records, and pioneered commercial quantum error correction breakthroughs. These represent meaningful product launches that opened commercial quantum computing as a revenue stream. AI Deployment (0/2): Quantinuum's quantum computers can theoretically accelerate certain AI/ML workloads, but no AI-powered products are currently shipping to customers and no specific AI-driven revenue or savings have been reported [1]. Market Share (1/2): Quantinuum is widely recognized as the leading trapped-ion quantum computing company globally, with the highest quantum volume records and growing commercial traction [1]. However, the commercial quantum computing market is nascent (~$1B total), making meaningful market share data difficult to cite with precision. Product Pipeline (1/2): The company has a defined roadmap toward fault-tolerant quantum computing and projects &gt;100% revenue growth in 2027 from the 2026 base [1]. Year-to-date bookings of $81M targeting $120M+ for 2026 provide strong forward visibility well above current revenue of ~$30M. However, specific next-gen system names and launch dates were not publicly detailed. R&amp;D Intensity (1/1): Quantinuum's R&amp;D intensity is exceptional — the company spent $170M+ on operations against only $23M in TTM revenue, with virtually all spending directed toward quantum computing research and development [1][3].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Quantinuum's purpose — building the world's most powerful quantum computers to solve the world's most intractable challenges in materials science, drug discovery, climate, and cryptography — is specific and thoughtful [2]. It connects the company's work to a larger purpose beyond profit and reflects genuine intentionality about why quantum computing matters. The vision of enabling computation that classical computers cannot perform is inherently forward-looking and mission-driven. However, the company was formed only in 2021 and has not yet validated this purpose through multi-decade execution or tested it through crisis. Community Impact (0/2): No evidence of significant charitable giving, community programs, or social investment beyond the company's core commercial mission. As a recently public deep-tech company, community impact has not been a visible priority. Employee Retention (0/2): Glassdoor reviews (3.6/5 stars, 62 reviews) reveal cultural challenges — an 'AMO physicist-centric value system where all other technical disciplines are regarded as second rate,' 'high turnover among managers,' and 'resource constraints and shifting priorities create a chaotic work environment' [5]. These suggest retention difficulties, not above-average tenure. Insider Buying (0/2): The company IPO'd in June 2026 with standard lockup provisions. No meaningful insider buying data is available in the two months since listing.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Quantinuum is a pre-profit quantum computing company with a $16B market cap against $23M in TTM revenue, reflecting pure long-term technology potential rather than current financial performance [3]. ROE is deeply negative (net loss of $170.6M on equity) scoring 0, and profit margin is deeply negative (-742% implied from $170.6M loss on $22.97M revenue) scoring 0 [1][3]. The sole positive metric is revenue growth YoY of 34.6% (TTM basis), scoring 1.0 on the linear scale. Forward P/E, Forward PEG, and D/E are unavailable or inapplicable for an unprofitable company and are excluded from the calculation. Weighted calculation on available metrics: ROE 0.0(2x) + RevYoY 1.0(1x) + ProfitMargin 0.0(1x) = 1.0/4.0 = 2.5, rounded to 3. The company holds $2.1B in cash and short-term investments post-IPO, providing substantial runway [1]. Stock clears the liquidity floor with avg volume 405K x $60.66 = $24.6M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Quantinuum has the ingredients of an infinite game player — a genuine Just Cause in advancing quantum computing to solve humanity's hardest problems, and the courage to pursue a multi-decade technology bet in a pre-profit stage. However, the company is too young (formed 2021, public June 2026) to have demonstrated existential flexibility or validated its cause through crisis, and Glassdoor reviews reveal organizational growing pains including physicist-centric elitism and management instability that undermine the trust needed for infinite game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Quantinuum's purpose — building quantum computers powerful enough to solve challenges in drug discovery, materials science, climate modeling, and cryptography — is a genuine vision of a future state that does not yet exist. It is inclusive (quantum computing benefits society broadly), service-oriented (the problems it aims to solve affect billions), and idealistic (fault-tolerant quantum computing has not yet been achieved) [1][2]. Leadership references this cause in strategic decisions, including the decision to invest billions in a pre-profit technology. However, the company was formed only in 2021 and has not yet proven this cause through multi-decade consistency or tested it through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(3.6/5) reveal trust-eroding cultural patterns — 'the culture is formed around an AMO physicist-centric value system where all other technical disciplines are regarded as second rate, and a cloud of arrogance follows this members-only physicist club' [5]. High manager turnover has 'impacted the consistency of support and growth opportunities,' and 'resource constraints and shifting priorities create a chaotic work environment, leading to inefficiency, burnout.' Leadership is criticized for 'lack of proper industry experience' and not listening to experienced team members. These patterns describe an organization where non-physicist employees protect themselves from internal hierarchy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Quantinuum competes against IBM (superconducting qubits), Google (Sycamore), Microsoft (topological qubits), and IonQ (also trapped-ion). No evidence was found of management commentary acknowledging these competitors as worthy rivals whose strengths reveal Quantinuum's own weaknesses [1]. The competitive positioning focuses on Quantinuum's own quantum volume leadership rather than learning from rivals' approaches.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Quantinuum has not yet faced a strategic moment requiring existential flexibility. The company was formed in 2021 from a merger and has pursued a consistent strategy of advancing trapped-ion quantum computing since inception [2]. While the merger itself represented a strategic combination, it was an additive move (combining hardware and software capabilities), not a transformative pivot from an existing business. The company is too young and too single-purpose to have demonstrated the willingness to blow up its own model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Honeywell's decision to spin out its quantum division and merge it with Cambridge Quantum was a courageous bet on a technology decades from maturity, sacrificing near-term returns for long-term capability [2]. CEO Dr. Hazra took the company public at a $16B valuation with only $23M in annual revenue, signaling conviction in the long-term vision. The company is burning $170M+ annually to advance quantum computing — a deliberate choice to prioritize future capability over current profitability [1]. However, this is standard for deep-tech startups and does not yet constitute a pattern of choosing right over easy in the face of real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Quantinuum represents a pure-play bet on quantum computing — the most capital-intensive frontier technology of the decade — with Q2 2026 revenue surging 279% YoY to $8M and full-year guidance of $28-32M [1]. The company's trapped-ion approach has achieved the highest quantum volume records in the industry, and year-to-date bookings of $81M (targeting $120M+) suggest a massive inflection in enterprise quantum adoption, with each booking dollar representing approximately 4x the current revenue run rate. With $2.1B in post-IPO cash, Quantinuum has runway through commercialization without dilution risk. The recently announced Oracle partnership and &gt;100% projected 2027 revenue growth signal accelerating customer traction [1]. Analyst consensus targets $97.17 (60%+ upside), and if fault-tolerant quantum computing arrives on the projected timeline, the $16B market cap could prove deeply discounted relative to the addressable market.</w:t>
      </w:r>
    </w:p>
    <w:p>
      <w:pPr>
        <w:spacing w:after="120"/>
      </w:pPr>
      <w:r>
        <w:rPr>
          <w:rFonts w:ascii="Calibri" w:hAnsi="Calibri"/>
          <w:b w:val="0"/>
          <w:color w:val="3A4A28"/>
          <w:sz w:val="20"/>
        </w:rPr>
        <w:t>The bear case is that Quantinuum is a $16B market cap company generating $23M in annual revenue — a 700x price-to-sales ratio that prices in near-perfect execution of a multi-decade technology bet [3]. The $597M GAAP net loss and $68M adjusted EBITDA loss in Q2 alone demonstrate the cash burn intensity, and the $2.1B cash position provides approximately 3-4 years of runway at current burn rates [1]. Fault-tolerant quantum computing remains years away from commercial viability, and the quantum computing industry has a history of overpromising timelines. Competing approaches from IBM, Google, and Microsoft have massive R&amp;D budgets and could leapfrog Quantinuum's trapped-ion technology. Glassdoor reviews reveal organizational growing pains — physicist-centric cultural elitism and management instability — that could impair execution during the critical scaling phase [5]. The Incransom ransomware group's claim of a pre-IPO data breach (likely fabricated but still headline risk) adds uncertainty [4]. Finally, the bookings-to-revenue gap ($81M bookings vs $23M revenue) suggests lengthy fulfillment cycles and potential revenue recognition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Year-to-date bookings of $81M targeting $120M+ for 2026, representing a massive pipeline inflection that should drive accelerating revenue recognition as quantum computing services scale through cloud delivery [1]</w:t>
      </w:r>
    </w:p>
    <w:p>
      <w:pPr>
        <w:spacing w:before="40" w:after="40"/>
        <w:ind w:left="283"/>
      </w:pPr>
      <w:r>
        <w:rPr>
          <w:rFonts w:ascii="Calibri" w:hAnsi="Calibri"/>
          <w:b/>
          <w:color w:val="4A6B25"/>
          <w:sz w:val="20"/>
        </w:rPr>
        <w:t xml:space="preserve">2. </w:t>
      </w:r>
      <w:r>
        <w:rPr>
          <w:rFonts w:ascii="Calibri" w:hAnsi="Calibri"/>
          <w:b w:val="0"/>
          <w:color w:val="3A4A28"/>
          <w:sz w:val="20"/>
        </w:rPr>
        <w:t>Projected &gt;100% revenue growth in 2027 from the 2026 base of $28-32M, suggesting the company could cross the $60M+ revenue threshold as enterprise quantum adoption inflects [1]</w:t>
      </w:r>
    </w:p>
    <w:p>
      <w:pPr>
        <w:spacing w:before="40" w:after="40"/>
        <w:ind w:left="283"/>
      </w:pPr>
      <w:r>
        <w:rPr>
          <w:rFonts w:ascii="Calibri" w:hAnsi="Calibri"/>
          <w:b/>
          <w:color w:val="4A6B25"/>
          <w:sz w:val="20"/>
        </w:rPr>
        <w:t xml:space="preserve">3. </w:t>
      </w:r>
      <w:r>
        <w:rPr>
          <w:rFonts w:ascii="Calibri" w:hAnsi="Calibri"/>
          <w:b w:val="0"/>
          <w:color w:val="3A4A28"/>
          <w:sz w:val="20"/>
        </w:rPr>
        <w:t>Oracle partnership and expanding enterprise cloud quantum computing services creating new distribution channels for Quantinuum's trapped-ion platform across the Fortune 500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~700x trailing revenue leaves no margin of safety — any delay in the fault-tolerant quantum computing timeline or deceleration in bookings conversion could trigger severe multiple compression from the $16B market cap [3]</w:t>
      </w:r>
    </w:p>
    <w:p>
      <w:pPr>
        <w:spacing w:before="40" w:after="40"/>
        <w:ind w:left="283"/>
      </w:pPr>
      <w:r>
        <w:rPr>
          <w:rFonts w:ascii="Calibri" w:hAnsi="Calibri"/>
          <w:b/>
          <w:color w:val="4A6B25"/>
          <w:sz w:val="20"/>
        </w:rPr>
        <w:t xml:space="preserve">2. </w:t>
      </w:r>
      <w:r>
        <w:rPr>
          <w:rFonts w:ascii="Calibri" w:hAnsi="Calibri"/>
          <w:b w:val="0"/>
          <w:color w:val="3A4A28"/>
          <w:sz w:val="20"/>
        </w:rPr>
        <w:t>Cash burn of ~$170M+ annually against $2.1B cash provides only 3-4 years of runway; if commercialization takes longer than expected, dilutive capital raises could destroy shareholder value [1]</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risk — Glassdoor reviews describe physicist-centric elitism and management instability that could accelerate attrition of critical engineering talent during the pre-commercialization scaling phase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Quantum computing occupies a fundamentally different computational paradigm from classical AI — AI cannot substitute for quantum computing's capabilities in quantum chemistry simulation, materials science, cryptographic applications, and certain optimization problems [1]. Quantinuum's trapped-ion hardware and quantum error correction technology operate in a domain where classical AI reaches physical computational limits. If anything, AI advancement increases demand for quantum computing as researchers seek quantum advantages for training and optimization. The company IS quantum computing infrastructure, making it structurally immune to AI disruption — you cannot be disrupted by classical AI when your business exists precisely to solve problems that classical computing cannot. Analysts have not flagged AI as a disruption risk to Quantinuum. AI Opportunity (0/1): While Quantinuum's quantum computers have theoretical applications in AI/ML workloads (quantum machine learning, optimization), the company does not currently generate quantifiable revenue specifically from AI-related products or services [1]. The quantum-AI intersection remains research-stage.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Quantinuum Q2 2026 Earnings Release — Revenue $8M (+279% YoY), net loss $597M GAAP / $68M adj. EBITDA loss, cash $2.1B, FY2026 guidance $28-32M, bookings $81M YTD, &gt;100% 2027 growth projection, Oracle deal — The Quantum Insider, Yahoo Finance, Quartz, August 2026</w:t>
      </w:r>
    </w:p>
    <w:p>
      <w:pPr>
        <w:spacing w:before="20" w:after="20"/>
        <w:ind w:left="170"/>
      </w:pPr>
      <w:r>
        <w:rPr>
          <w:rFonts w:ascii="Calibri" w:hAnsi="Calibri"/>
          <w:b/>
          <w:color w:val="4A6B25"/>
          <w:sz w:val="15"/>
        </w:rPr>
        <w:t xml:space="preserve">2. </w:t>
      </w:r>
      <w:r>
        <w:rPr>
          <w:rFonts w:ascii="Calibri" w:hAnsi="Calibri"/>
          <w:b w:val="0"/>
          <w:color w:val="3A4A28"/>
          <w:sz w:val="17"/>
        </w:rPr>
        <w:t>Quantinuum IPO — Priced at $60/share, raised $1.68B, NASDAQ listing June 4, 2026, formed from Honeywell QS + Cambridge Quantum merger 2021 — CNBC, Quantinuum Press Release, June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QNT Key Statistics: Stock Price $60.66, Market Cap $15.97B, Revenue TTM $22.97M, Revenue Growth YoY 34.6%, Avg Volume 405K,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Incransom Ransomware Claim — Alleged pre-IPO breach of Quantinuum, lacking evidence and likely fabricated per security researchers — Cypro, DeXpose,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Employee Reviews — Quantinuum: 3.6/5 rating (62 reviews), physicist-centric culture, management turnover, resource constraints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