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RERE</w:t>
      </w:r>
      <w:r>
        <w:rPr>
          <w:rFonts w:ascii="Calibri" w:hAnsi="Calibri"/>
          <w:b/>
          <w:color w:val="1A2010"/>
          <w:sz w:val="40"/>
        </w:rPr>
        <w:t xml:space="preserve">  ATRenew Inc.</w:t>
      </w:r>
    </w:p>
    <w:p>
      <w:pPr>
        <w:spacing w:after="120"/>
      </w:pPr>
      <w:r>
        <w:rPr>
          <w:rFonts w:ascii="Calibri" w:hAnsi="Calibri"/>
          <w:b/>
          <w:color w:val="6E8450"/>
          <w:sz w:val="18"/>
        </w:rPr>
        <w:t>GROWTH SLEEVE · 2026-08-02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NYSE · China</w:t>
      </w:r>
    </w:p>
    <w:p>
      <w:pPr>
        <w:spacing w:after="80"/>
      </w:pPr>
      <w:r>
        <w:rPr>
          <w:rFonts w:ascii="Calibri" w:hAnsi="Calibri"/>
          <w:b w:val="0"/>
          <w:color w:val="3A4A28"/>
          <w:sz w:val="20"/>
        </w:rPr>
        <w:t>ATRenew Inc. operates a technology-driven pre-owned consumer electronics transactions and services platform in China with expanding international operations. The company provides recycling, trade-in, refurbishment, and resale services through its AHS Recycle, PJT Marketplace, and Paipai Marketplace brands, leveraging its proprietary Matrix AI inspection and pricing system across over 2,000 retail stores and eight regional operation centers. Recently launched FoneSquare global B2B marketplace and ReRe consumer brand with its first international store in Hong Kong.</w:t>
      </w:r>
    </w:p>
    <w:p>
      <w:r>
        <w:rPr>
          <w:rFonts w:ascii="Calibri" w:hAnsi="Calibri"/>
          <w:b/>
          <w:color w:val="6E8450"/>
          <w:sz w:val="18"/>
        </w:rPr>
        <w:t>2,389 Employees · https://www.atrenew.com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ATRenew has scaled from a single-channel electronics recycler to a multi-platform circular economy leader, growing revenue 32.4% YoY in Q1 2026 to RMB 6,160.1M with record non-GAAP operating income exceeding RMB 190M [1]. The company launched FoneSquare (global B2B marketplace) and opened its first ReRe Store in Hong Kong, marking its first international retail presence and a meaningful strategic expansion beyond China [2]. AI Deployment (2/2): The proprietary Matrix AI system performs automated inspection, grading, and real-time pricing across all operation centers, directly reducing costs and standardizing quality at scale [3]. AI valuation machines and MAX front-end inspection terminals have been deployed internationally in the Hong Kong ReRe Store, demonstrating the technology's portability [2]. Market Share (1/2): ATRenew is the largest pre-owned consumer electronics platform in China by scale, but the market remains fragmented with competitors like Zhuanzhuan and Flash Recycle. Clear leader but not yet dominant. Product Pipeline (1/2): International expansion roadmap with FoneSquare B2B marketplace, ReRe consumer brand, multi-category recycling expansion beyond electronics, and Q2 2026 guidance of 25-27% revenue growth [1][2]. R&amp;D Intensity (1/1): Technology investment is central to the business model — the Matrix AI system represents ongoing R&amp;D commitment that is above peers in the circular economy space.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ATRenew's purpose — 'give a second life to all idle goods' through tech-powered environmental protection — is specific, thoughtful, and genuinely differentiated from generic e-commerce platforms [3]. Founder Kerry Chen has consistently articulated this vision for 15 years, was named to TIME100 Climate Leaders in 2024, and the purpose clearly shapes strategic decisions around physical recycling infrastructure and international expansion [2][3]. Community Impact (1/2): ATRenew publishes annual ESG reports, promoted China's carbon neutrality goals, and its core business inherently reduces e-waste with documented environmental impact [4]. However, specific charitable program spending or community investment dollar amounts are not disclosed beyond business operations. Employee Retention (1/2): Founder Kerry Chen has served as CEO since inception in 2011 (15.4-year tenure), and the management team averages 7 years [3]. This leadership stability is notable for a Chinese tech company. However, specific turnover metrics or employee satisfaction data are not publicly available. Insider Buying (1/2): Board member Zhu Rui acquired 45,000 shares in March 2026 [1]. CEO Kerry Chen exercised options into 9.1M ADS (worth $102M) with no open-market sales, signaling conviction through maintained holdings rather than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(PEG excluded — unavailable). D/E of 8.09% is exceptionally low, reflecting minimal leverage and a clean balance sheet [1]. ROE of 8.75% is below the 15% target, reflecting ATRenew's recent transition to profitability — Q1 2026 net income surged 215.7% to RMB 135.1M as the company crosses the profitability inflection [1]. Revenue growth is outstanding: Q1 2026 delivered 32.4% YoY growth, the fastest in three years, with Q2 guidance of 25-27% [1]. Five-year revenue CAGR of approximately 25% reflects sustained high-growth trajectory. Forward P/E of 16x is reasonable for a 30%+ revenue grower, well below the 20x target [5]. Net profit margin of 1.92% is the primary weakness, reflecting the company's prioritization of growth and scale over near-term profitability. Liquidity floor cleared: avg daily volume of 579,000 shares at $5.00 yields $2.9M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ATRenew demonstrates solid infinite game characteristics through founder Kerry Chen's 15-year commitment to circular economy, validated by TIME100 Climate recognition and consistent strategic execution. The company plays to build an enduring platform for electronics recycling rather than optimizing for quarterly results, and the international expansion into Hong Kong and FoneSquare show continued ambition. However, the company lacks the multi-decade track record of existential pivots that distinguish the strongest infinite game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ATRenew's cause — using technology to give a second life to all idle goods and advance the circular economy — is genuine, distinctive, and meaningfully lived out through Kerry Chen's 15-year leadership journey from founding in 2011 to TIME100 Climate Leader recognition in 2024 [3]. The cause shapes strategic decisions: building physical infrastructure (2,000+ stores, eight operation centers) and expanding internationally (Hong Kong ReRe Store) when a purely digital model would be more capital-efficient [2]. However, the cause hasn't been tested through a major crisis or industry disruption that would fully validate infinite game commitment.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ATRenew has maintained stable leadership with founder Chen at the helm since 2011, and the management team averages 7-year tenure [3]. The organization has scaled from startup to 2,389 employees while maintaining operational coherence across a geographically dispersed network. The recent appointment of experienced board member Mervin Ye Zhou (ex-JD.com, SoftBank, McKinsey) signals commitment to governance [2]. However, specific evidence of employee empowerment practices, voluntary turnover data, or psychological safety culture is limited.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ATRenew's management frames competition in terms of growing the broader circular economy ecosystem rather than zero-sum warfare with Zhuanzhuan or other recyclers [3]. The company's strategic focus is on building the best platform for sustainable electronics reuse, and the international expansion acknowledges global best practices in circular economy rather than seeking to dominate domestic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ATRenew has evolved from a pure online C2B trade-in platform to a full-stack circular economy ecosystem encompassing C2B recycling, B2B marketplace (PJT, FoneSquare), and B2C retail (Paipai, ReRe) with domestic and international operations [1][2]. The expansion from consumer electronics into multi-category recycling and from China into international markets represents meaningful business model evolution. These are incremental rather than transformative pivots, but they show a company willing to expand scope in service of its environmental mission.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Kerry Chen invested heavily in physical recycling infrastructure when competitors focused on asset-light marketplace models, sustaining this through years of cumulative losses from 2022-2024 totaling over RMB 2.6B [1]. The 2026 international expansion into Hong Kong with a physical ReRe Store represents a bold bet for a Chinese company entering new markets [2]. However, these are extensions of a single sustained bet rather than a pattern of multiple courageous decisions across different contexts.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ATRenew is delivering accelerating growth at a reasonable valuation — Q1 2026 revenue surged 32.4% YoY to RMB 6,160.1M (the fastest growth in three years) with record non-GAAP operating income exceeding RMB 190M (up 70.2%) and net income up 215.7% to RMB 135.1M [1]. The profitability inflection is solidifying, and at 16x forward P/E with 30%+ revenue growth, minimal leverage (D/E 8.09%), and a $1B market cap, the stock trades at a significant discount to growth [5]. The proprietary Matrix AI system provides competitive advantage at scale, and the international expansion via FoneSquare B2B marketplace and the first ReRe Store in Hong Kong demonstrates a credible path beyond the China market [2]. Founder Kerry Chen's 15-year tenure and 11.8% ownership ($102M) provide aligned leadership rare among Chinese ADRs.</w:t>
      </w:r>
    </w:p>
    <w:p>
      <w:pPr>
        <w:spacing w:after="120"/>
      </w:pPr>
      <w:r>
        <w:rPr>
          <w:rFonts w:ascii="Calibri" w:hAnsi="Calibri"/>
          <w:b w:val="0"/>
          <w:color w:val="3A4A28"/>
          <w:sz w:val="20"/>
        </w:rPr>
        <w:t>The bear case centers on China regulatory and structural risks alongside razor-thin margins. Net profit margin of 1.92% leaves virtually no cushion — any macro slowdown, competitive pricing pressure, or regulatory change in China's used electronics market could push the company back to losses [1]. The ADR structure carries inherent risk: VIE agreements, potential delisting under HFCAA, and limited shareholder rights create a structural discount that may persist or widen during geopolitical tensions. Forward P/E has re-rated from 7.7x to 16x since early 2026, reducing the margin of safety substantially [5]. Consumer electronics demand in China is cyclically sensitive, and a downturn in consumer spending could simultaneously slow trade-in volumes and depress used device prices. International expansion into Hong Kong and beyond introduces execution risk in unfamiliar markets with different regulatory and competitive dynamics. The $1B market cap and 2,389 employees suggest a company still in early-stage scaling — operational execution risk is high.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Q1 2026 profitability with non-GAAP operating income exceeding RMB 190M (up 70.2%) signals the business model is reaching sustainable profitability scale, with Q2 guidance of 25-27% revenue growth maintaining momentum [1]</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through FoneSquare B2B marketplace and ReRe consumer brand stores, starting with Hong Kong, could unlock a significantly larger addressable market beyond China's pre-owned electronics sector [2]</w:t>
      </w:r>
    </w:p>
    <w:p>
      <w:pPr>
        <w:spacing w:before="40" w:after="40"/>
        <w:ind w:left="283"/>
      </w:pPr>
      <w:r>
        <w:rPr>
          <w:rFonts w:ascii="Calibri" w:hAnsi="Calibri"/>
          <w:b/>
          <w:color w:val="4A6B25"/>
          <w:sz w:val="20"/>
        </w:rPr>
        <w:t xml:space="preserve">3. </w:t>
      </w:r>
      <w:r>
        <w:rPr>
          <w:rFonts w:ascii="Calibri" w:hAnsi="Calibri"/>
          <w:b w:val="0"/>
          <w:color w:val="3A4A28"/>
          <w:sz w:val="20"/>
        </w:rPr>
        <w:t>Multi-category recycling expansion beyond consumer electronics, leveraging the existing 2,000+ store network and Matrix AI technology to diversify revenue sources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ADR structural risk — VIE agreements, HFCAA delisting concerns, and regulatory uncertainty around data security create a persistent discount that could widen during US-China tensions [5]</w:t>
      </w:r>
    </w:p>
    <w:p>
      <w:pPr>
        <w:spacing w:before="40" w:after="40"/>
        <w:ind w:left="283"/>
      </w:pPr>
      <w:r>
        <w:rPr>
          <w:rFonts w:ascii="Calibri" w:hAnsi="Calibri"/>
          <w:b/>
          <w:color w:val="4A6B25"/>
          <w:sz w:val="20"/>
        </w:rPr>
        <w:t xml:space="preserve">2. </w:t>
      </w:r>
      <w:r>
        <w:rPr>
          <w:rFonts w:ascii="Calibri" w:hAnsi="Calibri"/>
          <w:b w:val="0"/>
          <w:color w:val="3A4A28"/>
          <w:sz w:val="20"/>
        </w:rPr>
        <w:t>Razor-thin 1.92% net margin provides no cushion against competitive pricing pressure from Zhuanzhuan, JD.com recycling services, or a macro-driven decline in Chinese consumer electronics demand [1]</w:t>
      </w:r>
    </w:p>
    <w:p>
      <w:pPr>
        <w:spacing w:before="40" w:after="40"/>
        <w:ind w:left="283"/>
      </w:pPr>
      <w:r>
        <w:rPr>
          <w:rFonts w:ascii="Calibri" w:hAnsi="Calibri"/>
          <w:b/>
          <w:color w:val="4A6B25"/>
          <w:sz w:val="20"/>
        </w:rPr>
        <w:t xml:space="preserve">3. </w:t>
      </w:r>
      <w:r>
        <w:rPr>
          <w:rFonts w:ascii="Calibri" w:hAnsi="Calibri"/>
          <w:b w:val="0"/>
          <w:color w:val="3A4A28"/>
          <w:sz w:val="20"/>
        </w:rPr>
        <w:t>Forward P/E re-rating from 7.7x to 16x since early 2026 reduces the valuation margin of safety — any growth deceleration below the 25-27% Q2 guidance could trigger multiple compression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ATRenew's core business — physical recycling, refurbishment, and resale of consumer electronics — involves physical-world operations with significant logistical infrastructure (2,000+ stores, eight regional operation centers, international expansion) that AI cannot easily displace [3]. Inspection, grading, and handling of physical used devices requires hands-on processing inherently protected from digital substitution. However, the marketplace and e-commerce layer faces moderate exposure: AI-powered pricing tools and automated trading platforms could emerge as competitors, and generalist platforms like JD.com or Alibaba could deploy AI to add recycling features to their existing ecosystems. AI Opportunity (1/1): ATRenew generates meaningful AI-driven operational value through its proprietary Matrix AI system, AI valuation machines, and MAX front-end inspection terminals deployed across its domestic and international network [2][3]. This is core operational infrastructure, not ancillary — Matrix directly reduces labor costs, standardizes quality, and enables rapid scaling to new markets like Hong Kong.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ATRenew Q1 2026 Earnings Release — RMB 6,160.1M revenue (+32.4% YoY), net income RMB 135.1M (+215.7%), record non-GAAP operating income exceeding RMB 190M, Q2 guidance 25-27% growth; SEC Form 6-K, Investing.com, May 2026</w:t>
      </w:r>
    </w:p>
    <w:p>
      <w:pPr>
        <w:spacing w:before="20" w:after="20"/>
        <w:ind w:left="170"/>
      </w:pPr>
      <w:r>
        <w:rPr>
          <w:rFonts w:ascii="Calibri" w:hAnsi="Calibri"/>
          <w:b/>
          <w:color w:val="4A6B25"/>
          <w:sz w:val="15"/>
        </w:rPr>
        <w:t xml:space="preserve">2. </w:t>
      </w:r>
      <w:r>
        <w:rPr>
          <w:rFonts w:ascii="Calibri" w:hAnsi="Calibri"/>
          <w:b w:val="0"/>
          <w:color w:val="3A4A28"/>
          <w:sz w:val="17"/>
        </w:rPr>
        <w:t>ATRenew International Expansion — FoneSquare global B2B marketplace, ReRe consumer brand, first ReRe Store in Hong Kong with AI valuation machines and MAX terminals, upgraded overseas strategy; PR Newswire, Manila Times, July 2026</w:t>
      </w:r>
    </w:p>
    <w:p>
      <w:pPr>
        <w:spacing w:before="20" w:after="20"/>
        <w:ind w:left="170"/>
      </w:pPr>
      <w:r>
        <w:rPr>
          <w:rFonts w:ascii="Calibri" w:hAnsi="Calibri"/>
          <w:b/>
          <w:color w:val="4A6B25"/>
          <w:sz w:val="15"/>
        </w:rPr>
        <w:t xml:space="preserve">3. </w:t>
      </w:r>
      <w:r>
        <w:rPr>
          <w:rFonts w:ascii="Calibri" w:hAnsi="Calibri"/>
          <w:b w:val="0"/>
          <w:color w:val="3A4A28"/>
          <w:sz w:val="17"/>
        </w:rPr>
        <w:t>ATRenew Corporate Profile — Founder Kerry Chen (15-year tenure), TIME100 Climate Leaders 2024, Matrix AI system, mission 'give a second life to all idle goods'; ATRenew corporate website, ValiantCEO, 2024-2026</w:t>
      </w:r>
    </w:p>
    <w:p>
      <w:pPr>
        <w:spacing w:before="20" w:after="20"/>
        <w:ind w:left="170"/>
      </w:pPr>
      <w:r>
        <w:rPr>
          <w:rFonts w:ascii="Calibri" w:hAnsi="Calibri"/>
          <w:b/>
          <w:color w:val="4A6B25"/>
          <w:sz w:val="15"/>
        </w:rPr>
        <w:t xml:space="preserve">4. </w:t>
      </w:r>
      <w:r>
        <w:rPr>
          <w:rFonts w:ascii="Calibri" w:hAnsi="Calibri"/>
          <w:b w:val="0"/>
          <w:color w:val="3A4A28"/>
          <w:sz w:val="17"/>
        </w:rPr>
        <w:t>ATRenew 2025 ESG Report — Circular economy leadership, carbon neutrality goals, compliance governance, green development; PR Newswire, June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Yahoo Finance — RERE Statistics, Valuation, and Market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