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SWMR</w:t>
      </w:r>
      <w:r>
        <w:rPr>
          <w:rFonts w:ascii="Calibri" w:hAnsi="Calibri"/>
          <w:b/>
          <w:color w:val="1A2010"/>
          <w:sz w:val="40"/>
        </w:rPr>
        <w:t xml:space="preserve">  Swarmer, Inc.</w:t>
      </w:r>
    </w:p>
    <w:p>
      <w:pPr>
        <w:spacing w:after="120"/>
      </w:pPr>
      <w:r>
        <w:rPr>
          <w:rFonts w:ascii="Calibri" w:hAnsi="Calibri"/>
          <w:b/>
          <w:color w:val="6E8450"/>
          <w:sz w:val="18"/>
        </w:rPr>
        <w:t>GROWTH SLEEVE · 2026-08-18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Swarmer, Inc. develops autonomous drone swarm software and artificial intelligence solutions for defense applications. The company's platform enables a single operator to command hundreds of drones across every domain, leveraging data from over 100,000 combat missions in Ukraine since April 2024. Key products include STYX AI Command &amp; Control System, MINAS Autonomy and Collaboration AI for coordinating heterogeneous drone swarms, and TRIDENT Embedded Drone Operating System. Founded in 2023, headquartered in Austin, Texas, with operations in Ukraine, Poland, and Estonia. Completed NASDAQ IPO in March 2026. SkyKnight contract has potential value of $14.2M.</w:t>
      </w:r>
    </w:p>
    <w:p>
      <w:r>
        <w:rPr>
          <w:rFonts w:ascii="Calibri" w:hAnsi="Calibri"/>
          <w:b/>
          <w:color w:val="6E8450"/>
          <w:sz w:val="18"/>
        </w:rPr>
        <w:t>49 Employees · https://www.getswarmer.com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Swarmer's technology is combat-proven with over 100,000 real-world missions in Ukraine since April 2024, providing a data advantage that peacetime competitors cannot replicate [1]. The March 2026 IPO raised capital to scale commercially, and the SkyKnight contract expanded to $14.2M potential value with $3.9M contracted [1]. However, the company was only incorporated in 2023 and has yet to scale commercially beyond initial contracts, with TTM revenue of only $297K. AI Deployment (2/2): AI is Swarmer's core product — MINAS provides autonomous operation and collaborative behavior across heterogeneous drone swarms, STYX AI Command &amp; Control enables a single operator to manage hundreds of drones, and TRIDENT provides mesh networking with military-grade encryption [2]. All products are trained on combat mission data, representing AI deployment with measurable battlefield results across 100,000+ missions. Market Share (1/2): Swarmer is a first-mover in combat-proven autonomous drone swarm software. The vendor-agnostic approach (works with any drone hardware) and Oak Grove Technologies partnership for USSOCOM special operations differentiate from hardware-tied competitors [1]. However, established defense primes (Anduril, Shield AI) and larger contractors are investing heavily in this space. Pipeline (1/2): SkyKnight contract at $14.2M potential value, Oak Grove USSOCOM partnership, drone interceptor system development with X-Drone/Norda Dynamics/Kara Dag, and Tekmara/FIU environmental monitoring collaboration provide some pipeline visibility [1]. Management targets $9M 2026 revenue scaling to $40M by 2028 with 80%+ gross margins. R&amp;D Intensity (0/1): 49 US employees with limited R&amp;D scale relative to defense tech ambition; no disaggregated R&amp;D data available post-IPO.</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Swarmer's purpose centers on combat-driven collaborative autonomy software that protects soldiers by replacing human pilots in dangerous missions, with an explicit ethical AI commitment requiring humans to make all life-or-death decisions [2]. Born from Ukraine's existential fight for sovereignty, the technology has authentic purpose. However, the weapons-focused mission inherently limits broader inspirational appeal, and the purpose is tied to geopolitical circumstances rather than a timeless vision. Community Impact (1/2): The company's contribution to Ukraine's defense provides genuine geopolitical significance. The Tekmara/FIU collaboration to apply drone swarm technology to coastal restoration and environmental monitoring extends the mission beyond military applications [3]. However, autonomous weapons technology raises ethical concerns for ESG-oriented investors regardless of defensive application. Employee Retention (0/2): No Glassdoor data available for this newly public, 49-person company. The distributed team across four countries and wartime origins suggest mission-driven culture, but no retention or tenure data exists to evaluate [2]. Insider Buying (1/2): Founder-CEO Serhii Kupriienko has led the company from Ukrainian startup through US IPO, demonstrating strong personal commitment. The promotion of Garrett Kasper to CCO and Kupriienko's shift to lead Swarmer Labs (advanced research division) show intentional organizational building, but post-IPO insider transaction data is too limited to evaluate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with most growth and profitability metrics excluded due to early-stage status. D/E of 1% (scored 1.0) is exceptionally low with $25.3M cash against minimal debt, providing adequate runway [4]. ROE is approximately -56% (net loss -$18M against ~$32M equity), scored 0.0 at 2x weight. Revenue growth YoY of -5.9% (scored 0.47) reflects the wind-down of deferred revenue from the historical Ukraine customer rather than reduced demand — Q2 2026 revenue of $216K showed sequential improvement and management targets $9M full-year [1]. Forward P/E, PEG, profit margin, and revenue CAGR are unavailable and excluded. Weighted sum: 1.47/4.0 = 3.68, rounds to 4. The $546M market cap against $297K TTM revenue represents extreme speculative valuation. Short interest of 57.4% of float signals significant bearish conviction [4]. Liquidity floor cleared: 288K avg vol x $47.08 = $13.6M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Swarmer shows mixed infinite-game qualities. Born from Ukraine's existential defense needs, the company has authentic wartime purpose and its technology addresses a generational shift in warfare. The founder-CEO's shift to lead Swarmer Labs for long-term R&amp;D while installing Alex Fink as US CEO shows organizational maturity beyond a typical 3-year-old startup. However, the company is too new to have demonstrated sustained commitment through multiple cycles, the heavy reliance on defense contracts creates finite-game dependencies, and autonomous weapons ethics remain contested.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Swarmer's origin in Ukraine's defense against invasion provides an unusually authentic purpose — the technology was developed to protect lives and sovereignty in active conflict, with over 100,000 combat missions validating the mission [2]. The explicit ethical AI commitment (humans make all life-or-death decisions) adds moral clarity. However, the cause is tied to current geopolitical circumstances rather than a timeless vision, and expansion into environmental monitoring and civilian applications has not yet been proven as genuine cause-driven diversification versus revenue-seeking.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Glassdoor data exists for this newly public company. The distributed team across four countries and wartime origins suggest high mission-driven bonding, which often creates exceptional trust among small teams under pressure [2]. The leadership restructuring — Kupriienko to Swarmer Labs, Fink as US CEO, Kasper promoted to CCO — shows deliberate organizational development rather than ad-hoc management. However, 49 US employees and limited post-IPO history make trust assessment premature.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Swarmer competes against established defense contractors (Lockheed Martin, Northrop Grumman) and other defense tech startups (Shield AI, Anduril), and its response has been to differentiate through combat-proven AI and vendor-agnostic software rather than hardware competition [1][2]. The Oak Grove Technologies partnership for USSOCOM and drone interceptor collaboration with X-Drone/Norda Dynamics demonstrate collaborative engagement with the broader defense ecosystem rather than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Swarmer is a 3-year-old company that has not yet faced a test of existential flexibility. The company is laser-focused on autonomous drone swarm software for military applications, which is appropriate given its stage but provides no evidence of strategic adaptability [1]. The Tekmara/FIU environmental monitoring collaboration represents an early commercial diversification signal, but the company has not demonstrated willingness to pivot or abandon a core business in service of a larger cause. Too young for this criterion.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an autonomous weapons company from wartime Ukraine, relocating operations to Austin, and completing a NASDAQ IPO in March 2026 requires significant personal courage and conviction from CEO Kupriienko [2]. The decision to restructure leadership — Kupriienko moving to lead Swarmer Labs for long-term innovation while installing Alex Fink as US CEO — demonstrates willingness to prioritize long-term R&amp;D capability over personal operational control. However, the company is too new to assess whether leadership will choose long-term capability over short-term stock price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Swarmer represents a high-conviction bet on the future of autonomous drone warfare. The company's combat-proven AI software, trained on 100,000+ real missions in Ukraine, provides a data moat that peacetime competitors cannot replicate [2]. The SkyKnight contract has expanded to $14.2M potential value with $3.9M contracted and management targeting 80%+ gross margins on software licenses [1]. The Oak Grove Technologies partnership for USSOCOM special operations extends the customer base beyond Ukraine into the US defense establishment. The vendor-agnostic platform approach — STYX, MINAS, and TRIDENT work with any drone hardware — positions Swarmer as the operating system layer for autonomous military drones. Cash of $25.3M provides runway, and management targets $9M 2026 revenue scaling to $40M by 2028 with EBITDA profitability expected in 2027 [1]. Global defense spending on autonomous systems is accelerating, with NATO allies and Indo-Pacific nations all seeking drone swarm capabilities.</w:t>
      </w:r>
    </w:p>
    <w:p>
      <w:pPr>
        <w:spacing w:after="120"/>
      </w:pPr>
      <w:r>
        <w:rPr>
          <w:rFonts w:ascii="Calibri" w:hAnsi="Calibri"/>
          <w:b w:val="0"/>
          <w:color w:val="3A4A28"/>
          <w:sz w:val="20"/>
        </w:rPr>
        <w:t>The bear case centers on extreme valuation versus minimal revenue and execution risk. At $546M market cap against $297K TTM revenue, Swarmer trades at over 1,800x trailing sales — a valuation that requires flawless execution on the revenue ramp from near-zero to $9M in 2026 and $40M by 2028 [4]. Q2 2026 revenue of $216K represents only incremental improvement, and management acknowledged that only ~$200K of $1.4M received under SkyKnight was recognized as revenue due to accounting treatment [1]. Short interest at 57.4% of float signals extreme bearish conviction among institutional investors that the stock has overshot fundamentals. The 52-week range of $11.25-$83.30 reflects extreme volatility inappropriate for most investment portfolios. Defense contracting is notoriously slow and politically dependent, which could frustrate rapid scaling assumptions. Customer concentration risk remains severe with limited diversification beyond Ukraine and early USSOCOM engagement. The Inspire Impact Score of 0 (MIXED) with no attributions reflects limited ESG coverage for this newly public defense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SkyKnight contract scaling from $3.9M contracted to $14.2M potential value with 80%+ gross margin target on software licenses, providing near-term revenue visibility and demonstrating the high-margin recurring revenue model [1]</w:t>
      </w:r>
    </w:p>
    <w:p>
      <w:pPr>
        <w:spacing w:before="40" w:after="40"/>
        <w:ind w:left="283"/>
      </w:pPr>
      <w:r>
        <w:rPr>
          <w:rFonts w:ascii="Calibri" w:hAnsi="Calibri"/>
          <w:b/>
          <w:color w:val="4A6B25"/>
          <w:sz w:val="20"/>
        </w:rPr>
        <w:t xml:space="preserve">2. </w:t>
      </w:r>
      <w:r>
        <w:rPr>
          <w:rFonts w:ascii="Calibri" w:hAnsi="Calibri"/>
          <w:b w:val="0"/>
          <w:color w:val="3A4A28"/>
          <w:sz w:val="20"/>
        </w:rPr>
        <w:t>Oak Grove Technologies USSOCOM partnership extending the customer base into US special operations forces, validating the platform for the largest defense budget in the world and potentially opening additional DoD contract opportunities [1]</w:t>
      </w:r>
    </w:p>
    <w:p>
      <w:pPr>
        <w:spacing w:before="40" w:after="40"/>
        <w:ind w:left="283"/>
      </w:pPr>
      <w:r>
        <w:rPr>
          <w:rFonts w:ascii="Calibri" w:hAnsi="Calibri"/>
          <w:b/>
          <w:color w:val="4A6B25"/>
          <w:sz w:val="20"/>
        </w:rPr>
        <w:t xml:space="preserve">3. </w:t>
      </w:r>
      <w:r>
        <w:rPr>
          <w:rFonts w:ascii="Calibri" w:hAnsi="Calibri"/>
          <w:b w:val="0"/>
          <w:color w:val="3A4A28"/>
          <w:sz w:val="20"/>
        </w:rPr>
        <w:t>Revenue inflection from $297K TTM toward management's $9M 2026 target and $40M 2028 target, with EBITDA profitability expected in 2027 — sequential quarterly revenue growth would begin validating the transition from startup to defense contractor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$546M market cap against $297K TTM revenue (1,800x+ trailing sales) with 57.4% short interest — the stock requires extraordinary revenue ramp-up to justify current pricing, and any execution delay could trigger severe correction from the $11.25-$83.30 52-week range [4]</w:t>
      </w:r>
    </w:p>
    <w:p>
      <w:pPr>
        <w:spacing w:before="40" w:after="40"/>
        <w:ind w:left="283"/>
      </w:pPr>
      <w:r>
        <w:rPr>
          <w:rFonts w:ascii="Calibri" w:hAnsi="Calibri"/>
          <w:b/>
          <w:color w:val="4A6B25"/>
          <w:sz w:val="20"/>
        </w:rPr>
        <w:t xml:space="preserve">2. </w:t>
      </w:r>
      <w:r>
        <w:rPr>
          <w:rFonts w:ascii="Calibri" w:hAnsi="Calibri"/>
          <w:b w:val="0"/>
          <w:color w:val="3A4A28"/>
          <w:sz w:val="20"/>
        </w:rPr>
        <w:t>Revenue recognition complexity: only ~$200K of $1.4M received under SkyKnight was recognized as Q2 revenue due to deferred revenue and advance balance sheet treatment, creating uncertainty about the pace of revenue conversion from contracted backlog [1]</w:t>
      </w:r>
    </w:p>
    <w:p>
      <w:pPr>
        <w:spacing w:before="40" w:after="40"/>
        <w:ind w:left="283"/>
      </w:pPr>
      <w:r>
        <w:rPr>
          <w:rFonts w:ascii="Calibri" w:hAnsi="Calibri"/>
          <w:b/>
          <w:color w:val="4A6B25"/>
          <w:sz w:val="20"/>
        </w:rPr>
        <w:t xml:space="preserve">3. </w:t>
      </w:r>
      <w:r>
        <w:rPr>
          <w:rFonts w:ascii="Calibri" w:hAnsi="Calibri"/>
          <w:b w:val="0"/>
          <w:color w:val="3A4A28"/>
          <w:sz w:val="20"/>
        </w:rPr>
        <w:t>Defense contracting complexity: scaling from wartime startup to established US defense contractor requires navigating ITAR regulations, security clearances, lengthy procurement cycles, and political dynamics that could materially slow growth versus $40M 2028 target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Swarmer is not merely AI-resilient — AI is the company's entire value proposition. The company builds autonomous drone swarm software trained on 100,000+ combat missions, making it a pure-play AI beneficiary [2]. AI advancement directly enhances Swarmer's products: better autonomy algorithms, improved swarm coordination, and more capable real-time decision-making all strengthen the platform. Defense sector demand for autonomous systems is accelerating as warfare evolves, and the geopolitical imperative to deploy AI-enabled drones creates structural tailwinds. Traditional defense contractors are too slow to compete with Swarmer's agile development cycle, and the combat-mission training data represents a moat that cannot be replicated in peacetime. AI Opportunity (1/1): 100% of Swarmer's revenue and products are AI-powered. The STYX AI Command &amp; Control, MINAS autonomy platform, and SkyKnight software licenses are all AI products generating actual contract revenue. Every advancement in AI capabilities directly translates to improved products and expanded market opportunity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Swarmer Q2 2026 Financial Results — $216K Revenue, SkyKnight Expanded to $14.2M Potential ($3.9M Contracted), 80%+ Gross Margin Target, $25.3M Cash, Oak Grove USSOCOM Partnership, August 2026</w:t>
      </w:r>
    </w:p>
    <w:p>
      <w:pPr>
        <w:spacing w:before="20" w:after="20"/>
        <w:ind w:left="170"/>
      </w:pPr>
      <w:r>
        <w:rPr>
          <w:rFonts w:ascii="Calibri" w:hAnsi="Calibri"/>
          <w:b/>
          <w:color w:val="4A6B25"/>
          <w:sz w:val="15"/>
        </w:rPr>
        <w:t xml:space="preserve">2. </w:t>
      </w:r>
      <w:r>
        <w:rPr>
          <w:rFonts w:ascii="Calibri" w:hAnsi="Calibri"/>
          <w:b w:val="0"/>
          <w:color w:val="3A4A28"/>
          <w:sz w:val="17"/>
        </w:rPr>
        <w:t>Swarmer Company Profile — 100,000+ Combat Missions Ukraine, STYX/MINAS/TRIDENT Product Suite, Ethical AI, CEO Kupriienko to Swarmer Labs, Alex Fink US CEO, Kasper CCO Promotion, 2026</w:t>
      </w:r>
    </w:p>
    <w:p>
      <w:pPr>
        <w:spacing w:before="20" w:after="20"/>
        <w:ind w:left="170"/>
      </w:pPr>
      <w:r>
        <w:rPr>
          <w:rFonts w:ascii="Calibri" w:hAnsi="Calibri"/>
          <w:b/>
          <w:color w:val="4A6B25"/>
          <w:sz w:val="15"/>
        </w:rPr>
        <w:t xml:space="preserve">3. </w:t>
      </w:r>
      <w:r>
        <w:rPr>
          <w:rFonts w:ascii="Calibri" w:hAnsi="Calibri"/>
          <w:b w:val="0"/>
          <w:color w:val="3A4A28"/>
          <w:sz w:val="17"/>
        </w:rPr>
        <w:t>Swarmer Environmental and Commercial Expansion — Tekmara/FIU Coastal Restoration Collaboration, Drone Interceptor System with X-Drone/Norda Dynamics/Kara Dag,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SWMR Key Statistics: Stock Price $47.08, Market Cap $546M, D/E 0.01, Revenue $297K (-5.9%), Avg Volume 288K, Short Interest 57.4%, 52-Week Range $11.25-$83.30,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