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TDOC</w:t>
      </w:r>
      <w:r>
        <w:rPr>
          <w:rFonts w:ascii="Calibri" w:hAnsi="Calibri"/>
          <w:b/>
          <w:color w:val="1A2010"/>
          <w:sz w:val="40"/>
        </w:rPr>
        <w:t xml:space="preserve">  Teladoc Health, Inc.</w:t>
      </w:r>
    </w:p>
    <w:p>
      <w:pPr>
        <w:spacing w:after="120"/>
      </w:pPr>
      <w:r>
        <w:rPr>
          <w:rFonts w:ascii="Calibri" w:hAnsi="Calibri"/>
          <w:b/>
          <w:color w:val="6E8450"/>
          <w:sz w:val="18"/>
        </w:rPr>
        <w:t>GROWTH SLEEVE · 2026-08-25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NYSE · United States</w:t>
      </w:r>
    </w:p>
    <w:p>
      <w:pPr>
        <w:spacing w:after="80"/>
      </w:pPr>
      <w:r>
        <w:rPr>
          <w:rFonts w:ascii="Calibri" w:hAnsi="Calibri"/>
          <w:b w:val="0"/>
          <w:color w:val="3A4A28"/>
          <w:sz w:val="20"/>
        </w:rPr>
        <w:t>Teladoc Health, Inc. is the world's largest virtual care company, providing telehealth services across primary care, mental health (BetterHelp), chronic condition management (Livongo), and specialty care to consumers and enterprise clients globally. Under CEO Chuck Divita (since 2024), the company is navigating a strategic reset following the 2020 Livongo merger. Q2 2026 revenue was $606.9M (-4% YoY), with the Integrated Care segment growing modestly at 1% while BetterHelp declined 12%. The company remains unprofitable with a net loss of $38.9M in Q2 2026, though losses have narrowed from prior periods. The stock has declined over 97% from its 2021 peak of $308 to approximately $6.39.</w:t>
      </w:r>
    </w:p>
    <w:p>
      <w:r>
        <w:rPr>
          <w:rFonts w:ascii="Calibri" w:hAnsi="Calibri"/>
          <w:b/>
          <w:color w:val="6E8450"/>
          <w:sz w:val="18"/>
        </w:rPr>
        <w:t>5,704 Employees · https://www.teladochealth.com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Teladoc executed the $18.5B Livongo merger in 2020, which was intended to create a transformative integrated virtual care platform spanning telehealth visits, mental health, and chronic condition management [3]. While the merger was bold, execution has been disappointing — BetterHelp revenue is declining 12% YoY, Livongo's chronic care growth has stalled, and the company has written down billions in goodwill, making this a mixed-success pivot at best [1]. AI Deployment (1/2): Teladoc launched AI-enabled capabilities for its Virtual Sitter solution, with AI enabling a single remote staff member to monitor up to 25% more patients, helping increase inpatient team capacity [5]. However, analysts have flagged that the AI virtual sitter 'could face regulatory obstacles and potentially limited demand,' raising viability doubts. No quantified revenue or savings from AI were reported. Market Share (1/2): Teladoc remains the largest pure-play virtual care company globally by revenue (~$2.5B annually), but market share is eroding — BetterHelp faces intense competition from Cerebral, Talkspace, and general AI therapy tools, while Integrated Care competes with Amazon Clinic, Telemedicine features in Epic/Cerner, and health system-owned platforms [1]. Product Pipeline (1/2): CEO Divita outlined four strategic themes — enhancing Integrated Care, leveraging scaled mental health position, expanding internationally, and building operational excellence — but these are strategic directions with vague timelines rather than named products with specific launch dates and revenue visibility [3]. R&amp;D Intensity (1/1): Chief Innovation Officer Claus Jensen leads a platform engineering and data science team, and healthcare IT companies typically invest above-average R&amp;D relative to broader healthcare. Teladoc's R&amp;D spend remains meaningful relative to its $2.5B revenue base.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Teladoc's purpose — 'transforming how people access and experience healthcare' through virtual care technology — is clear and connects the company's work to a genuine societal need (healthcare accessibility). It identifies what the company does, for whom, and toward what end. However, it is not distinctive enough to be a 3 — most healthtech companies articulate similar visions about accessible healthcare, and the mission has not been validated by decades of consistent execution or tested through crisis in a way that demonstrates it shapes strategic decisions [3]. Community Impact (0/2): Virtual healthcare inherently reduces carbon emissions from patient travel, which Teladoc cites in ESG materials. However, no specific charitable foundation, community investment program, or distinctive philanthropic commitment with dollar amounts was identified in public disclosures. Employee Retention (0/2): Teladoc reduced its workforce from ~6,500+ to 5,704 employees by March 2026, and CEO Divita's strategic reset involves 'creating efficiencies' (cost cuts). The restructuring environment and headcount reduction are inconsistent with strong employee retention or mission-driven staying [3].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the growth stock algorithm. Teladoc's only strengths are moderate D/E of 79% (just above the 70% target but well below the 300% floor) and a 5-year revenue CAGR of ~18% (above the 10% target, scoring at ceiling with 2x weight) — though this 5yr figure is inflated by the massive Livongo merger in 2020-2021 and masks the current revenue decline trajectory [4]. The critical weakness is unprofitability: ROE of -12.99% (scoring 0 with 2x weight), profit margin of -7.13% (scoring 0), and both Forward P/E and PEG are excluded from the calculation because the company has negative earnings [4]. Revenue is declining at -3% YoY as BetterHelp shrinks 12% and Integrated Care grows only 1%, scoring 0.567 (between the -20% floor and 10% target) [1][2]. Liquidity passes the floor at approximately $25M daily trading volume, though the $6.39 stock price indicates micro-cap territory.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Teladoc is a company in survival mode — restructuring, cutting costs, and searching for strategic direction under its second CEO in three years. While the original vision of democratizing healthcare through virtual care was genuinely inspirational, the post-merger execution failure (BetterHelp declining, Livongo growth stalled, stock down 97%) has eroded any semblance of infinite game orientation. CEO Divita's language centers on 'creating efficiencies' and 'operational excellence' — finite, defensive language focused on stopping the bleeding rather than advancing a cause. The company's Just Cause has been buried under financial distress.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Teladoc's founding vision of making healthcare accessible through virtual care technology is a genuine cause that connects to a larger purpose — healthcare equity is a real and enduring societal need [3]. However, the cause has not been validated by consistent execution; instead, the company has lost 97% of its market value, revenue is declining, and the strategic direction changes with each CEO. CEO Divita described the company as being at a 'pivot point,' which is language of uncertainty, not of purpose. The cause exists on paper but is not driving strategic decisions — cost-cutting and restructuring are.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Teladoc has reduced headcount from ~6,500+ to 5,704 employees in recent quarters, and CEO Divita's strategic reset involves organizational restructuring and 'creating efficiencies' — code for layoffs and cost cuts [3]. The company has gone through two CEO transitions in three years (Gorevic to Divita), creating leadership instability. In Sinek's framework, restructuring and headcount reduction are the antithesis of trusting teams — employees focus on self-preservation rather than advancing the cause when their jobs are at risk.</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Teladoc's leadership language reflecting an infinite competitive mindset. The company's competitive positioning centers on defending market share against Amazon Clinic, health system platforms, and AI therapy tools rather than learning from competitors' strengths. The narrative is about survival and differentiation, not self-improvement through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$18.5B Livongo merger in 2020 was a transformative bet that fundamentally reimagined Teladoc from a telehealth visits company into an integrated virtual care platform spanning chronic condition management, mental health, and primary care [3]. This was a genuine strategic pivot driven by the vision of whole-person virtual care. However, the pivot has not succeeded — the combined company has failed to achieve synergies, BetterHelp is shrinking, and the market has punished the integration with a 97% stock decline. Sinek would distinguish between existential flexibility driven by purpose (positive) and desperation-driven pivots (negative); the Livongo merger sits somewhere between.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CEO Divita spent a full year doing a 'deep dive' on the business before setting strategy — a prudent approach but not a courageous one [3]. The company's recent strategic actions are defensive: cost cuts, headcount reductions, and efficiency programs designed to slow the bleeding rather than bold investments in future capability. No evidence of leadership choosing long-term investment over short-term survival was identified. The decision to narrow strategic focus and cut costs, while necessary, reflects finite-game optimization rather than courageous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Teladoc at $6.39 (market cap ~$1.1B) trades at a fraction of its $18.5B Livongo acquisition price alone, creating a deep-value opportunity if CEO Divita's strategic reset can stabilize the business and return to profitability. Integrated Care revenue of $394M/quarter ($1.6B annualized) is growing modestly at 1% YoY and provides a recurring enterprise revenue base with meaningful switching costs [1][2]. The narrowing of net losses from $93M in Q1 2025 to $39M in Q2 2026 shows a trajectory toward breakeven, and the company retains the largest virtual care platform globally with scale advantages in clinician networks and data. Healthcare's ongoing shift toward virtual delivery — accelerated by payer and employer adoption — provides secular tailwinds, and AI integration into clinical workflows could eventually reduce clinician costs and improve margins.</w:t>
      </w:r>
    </w:p>
    <w:p>
      <w:pPr>
        <w:spacing w:after="120"/>
      </w:pPr>
      <w:r>
        <w:rPr>
          <w:rFonts w:ascii="Calibri" w:hAnsi="Calibri"/>
          <w:b w:val="0"/>
          <w:color w:val="3A4A28"/>
          <w:sz w:val="20"/>
        </w:rPr>
        <w:t>The bear case is severe and immediate. Revenue is declining at -3% YoY with no sign of inflection — BetterHelp is shrinking 12% YoY as AI therapy alternatives proliferate and consumer mental health spending normalizes, and Integrated Care's 1% growth barely offsets the decline [1][2]. The company remains unprofitable (ROE -12.99%, profit margin -7.13%) with $1.6B in debt (D/E 79%) and limited financial flexibility to invest its way out of decline [4]. The stock's 97% decline from $308 to $6.39 reflects the market's verdict that the Livongo merger destroyed massive value, and the current market cap of ~$1.1B suggests the equity could be further impaired if revenue declines accelerate. AI disruption risk is not theoretical — AI therapy chatbots and AI diagnostic tools are already shipping and directly substitute for Teladoc's core services at lower cost. CEO Divita's strategic plan has not yet demonstrated results after more than a year in the role, and the company has no competitive moat that prevents health systems, Amazon, or AI-native companies from capturing telehealth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Path to profitability — net losses narrowing from $93M (Q1 2025) to $39M (Q2 2026) suggest breakeven is achievable within 12-18 months if cost restructuring continues and Integrated Care growth stabilizes [1][2]</w:t>
      </w:r>
    </w:p>
    <w:p>
      <w:pPr>
        <w:spacing w:before="40" w:after="40"/>
        <w:ind w:left="283"/>
      </w:pPr>
      <w:r>
        <w:rPr>
          <w:rFonts w:ascii="Calibri" w:hAnsi="Calibri"/>
          <w:b/>
          <w:color w:val="4A6B25"/>
          <w:sz w:val="20"/>
        </w:rPr>
        <w:t xml:space="preserve">2. </w:t>
      </w:r>
      <w:r>
        <w:rPr>
          <w:rFonts w:ascii="Calibri" w:hAnsi="Calibri"/>
          <w:b w:val="0"/>
          <w:color w:val="3A4A28"/>
          <w:sz w:val="20"/>
        </w:rPr>
        <w:t>AI-enabled clinical workflow optimization (Virtual Sitter, triage automation) could reduce per-visit clinician costs and improve unit economics across the Integrated Care platform, potentially restoring margin expansion [5]</w:t>
      </w:r>
    </w:p>
    <w:p>
      <w:pPr>
        <w:spacing w:before="40" w:after="40"/>
        <w:ind w:left="283"/>
      </w:pPr>
      <w:r>
        <w:rPr>
          <w:rFonts w:ascii="Calibri" w:hAnsi="Calibri"/>
          <w:b/>
          <w:color w:val="4A6B25"/>
          <w:sz w:val="20"/>
        </w:rPr>
        <w:t xml:space="preserve">3. </w:t>
      </w:r>
      <w:r>
        <w:rPr>
          <w:rFonts w:ascii="Calibri" w:hAnsi="Calibri"/>
          <w:b w:val="0"/>
          <w:color w:val="3A4A28"/>
          <w:sz w:val="20"/>
        </w:rPr>
        <w:t>Potential acquisition target at $1.1B market cap — Teladoc's clinician network, 90M+ member access, and enterprise client relationships have strategic value to health systems, payers, or technology companies (Amazon, Google, Microsoft) seeking virtual care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BetterHelp revenue declining 12% YoY with no bottom in sight as AI therapy chatbots (Woebot, Wysa, general-purpose AI assistants) provide lower-cost mental health support and consumer willingness to pay for text-based therapy erodes [1]</w:t>
      </w:r>
    </w:p>
    <w:p>
      <w:pPr>
        <w:spacing w:before="40" w:after="40"/>
        <w:ind w:left="283"/>
      </w:pPr>
      <w:r>
        <w:rPr>
          <w:rFonts w:ascii="Calibri" w:hAnsi="Calibri"/>
          <w:b/>
          <w:color w:val="4A6B25"/>
          <w:sz w:val="20"/>
        </w:rPr>
        <w:t xml:space="preserve">2. </w:t>
      </w:r>
      <w:r>
        <w:rPr>
          <w:rFonts w:ascii="Calibri" w:hAnsi="Calibri"/>
          <w:b w:val="0"/>
          <w:color w:val="3A4A28"/>
          <w:sz w:val="20"/>
        </w:rPr>
        <w:t>Persistent unprofitability (ROE -12.99%, net loss $39M in Q2 2026) with $1.6B in debt leaves limited runway — if revenue declines accelerate, the company may face liquidity pressure or dilutive capital raises [4]</w:t>
      </w:r>
    </w:p>
    <w:p>
      <w:pPr>
        <w:spacing w:before="40" w:after="40"/>
        <w:ind w:left="283"/>
      </w:pPr>
      <w:r>
        <w:rPr>
          <w:rFonts w:ascii="Calibri" w:hAnsi="Calibri"/>
          <w:b/>
          <w:color w:val="4A6B25"/>
          <w:sz w:val="20"/>
        </w:rPr>
        <w:t xml:space="preserve">3. </w:t>
      </w:r>
      <w:r>
        <w:rPr>
          <w:rFonts w:ascii="Calibri" w:hAnsi="Calibri"/>
          <w:b w:val="0"/>
          <w:color w:val="3A4A28"/>
          <w:sz w:val="20"/>
        </w:rPr>
        <w:t>AI substitution risk across the entire telehealth value chain — AI diagnostic tools (Google Med-PaLM, Microsoft Nuance) and virtual care platforms integrated into EHR systems (Epic, Cerner) threaten to commoditize the standalone telehealth model that Teladoc pioneered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Teladoc's telehealth platform faces meaningful AI substitution risk across multiple business lines [1]. BetterHelp's online therapy model — which generates ~35% of revenue — is directly exposed to AI therapy chatbots that are rapidly improving in capability and already shipping from companies like Woebot Health, Wysa, and general-purpose AI assistants offering mental health support at a fraction of BetterHelp's cost [1]. AI diagnostic tools from Google (Med-PaLM), Microsoft (Nuance), and others are increasingly capable of handling routine clinical inquiries that drive Teladoc's primary care visit volume. However, healthcare regulation provides meaningful protection: prescriptions, controlled substance management, and formal diagnoses require licensed human clinicians, creating a regulatory moat around the clinical core of Integrated Care. The company scores higher than pure AI disruption would suggest because healthcare's regulatory complexity prevents the frictionless substitution that occurs in less regulated industries. AI Opportunity (1/1): Teladoc is deploying AI directly in revenue-generating products — the AI-enabled Virtual Sitter solution enhances monitoring capacity by 25% for hospital inpatient teams, and the company is integrating AI into clinical workflows for triage and care navigation [5]. While the revenue contribution is early-stage, AI products are shipping to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Teladoc Health Q2 2026 Earnings — Revenue $606.9M (-4% YoY), Net Loss $38.9M ($0.21/share), Integrated Care $394.3M (+1%), BetterHelp $212.6M (-12%), July 2026</w:t>
      </w:r>
    </w:p>
    <w:p>
      <w:pPr>
        <w:spacing w:before="20" w:after="20"/>
        <w:ind w:left="170"/>
      </w:pPr>
      <w:r>
        <w:rPr>
          <w:rFonts w:ascii="Calibri" w:hAnsi="Calibri"/>
          <w:b/>
          <w:color w:val="4A6B25"/>
          <w:sz w:val="15"/>
        </w:rPr>
        <w:t xml:space="preserve">2. </w:t>
      </w:r>
      <w:r>
        <w:rPr>
          <w:rFonts w:ascii="Calibri" w:hAnsi="Calibri"/>
          <w:b w:val="0"/>
          <w:color w:val="3A4A28"/>
          <w:sz w:val="17"/>
        </w:rPr>
        <w:t>Teladoc Health Q1 2026 Earnings — Revenue $613.8M (-2% YoY), Net Loss $63.8M ($0.36/share), Integrated Care $395.4M (+2%), BetterHelp $218.4M (-9%), May 2026</w:t>
      </w:r>
    </w:p>
    <w:p>
      <w:pPr>
        <w:spacing w:before="20" w:after="20"/>
        <w:ind w:left="170"/>
      </w:pPr>
      <w:r>
        <w:rPr>
          <w:rFonts w:ascii="Calibri" w:hAnsi="Calibri"/>
          <w:b/>
          <w:color w:val="4A6B25"/>
          <w:sz w:val="15"/>
        </w:rPr>
        <w:t xml:space="preserve">3. </w:t>
      </w:r>
      <w:r>
        <w:rPr>
          <w:rFonts w:ascii="Calibri" w:hAnsi="Calibri"/>
          <w:b w:val="0"/>
          <w:color w:val="3A4A28"/>
          <w:sz w:val="17"/>
        </w:rPr>
        <w:t>Teladoc Health Leadership and Strategy — CEO Chuck Divita (since 2024), CIO Claus Jensen, Strategic Reset, Four Strategic Themes, FierceHealthcare/Beckershospitalreview,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Yahoo Finance — TDOC Key Statistics: Stock Price $6.39, D/E 79%, ROE -12.99%, Profit Margin -7.13%, Revenue TTM $2.49B,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Teladoc Health AI Virtual Sitter — AI-Enabled Patient Monitoring, 25% Capacity Improvement, Regulatory and Demand Uncertainty Flagged by Analysts,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