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TV</w:t>
      </w:r>
      <w:r>
        <w:rPr>
          <w:rFonts w:ascii="Calibri" w:hAnsi="Calibri"/>
          <w:b/>
          <w:color w:val="1A2010"/>
          <w:sz w:val="40"/>
        </w:rPr>
        <w:t xml:space="preserve">  Grupo Televisa, S.A.B.</w:t>
      </w:r>
    </w:p>
    <w:p>
      <w:pPr>
        <w:spacing w:after="120"/>
      </w:pPr>
      <w:r>
        <w:rPr>
          <w:rFonts w:ascii="Calibri" w:hAnsi="Calibri"/>
          <w:b/>
          <w:color w:val="6E8450"/>
          <w:sz w:val="18"/>
        </w:rPr>
        <w:t>GROWTH SLEEVE · 2026-08-02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Mexico</w:t>
      </w:r>
    </w:p>
    <w:p>
      <w:pPr>
        <w:spacing w:after="80"/>
      </w:pPr>
      <w:r>
        <w:rPr>
          <w:rFonts w:ascii="Calibri" w:hAnsi="Calibri"/>
          <w:b w:val="0"/>
          <w:color w:val="3A4A28"/>
          <w:sz w:val="20"/>
        </w:rPr>
        <w:t>Grupo Televisa, S.A.B. owns and operates cable and satellite pay television systems in Mexico. Operating through Cable (Izzi) and Sky segments, the company provides television subscription, broadband internet, telephone, and enterprise data services through its fiber-optic and coaxial network. Televisa also holds a significant equity stake in TelevisaUnivision, the world's leading Spanish-language media company operating the ViX streaming platform.</w:t>
      </w:r>
    </w:p>
    <w:p>
      <w:r>
        <w:rPr>
          <w:rFonts w:ascii="Calibri" w:hAnsi="Calibri"/>
          <w:b/>
          <w:color w:val="6E8450"/>
          <w:sz w:val="18"/>
        </w:rPr>
        <w:t>26,599 Employees · https://www.televisa.com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2022 merger of Televisa's content division with Univision to create TelevisaUnivision was a significant strategic pivot, though the retained telecom business has been in persistent decline with revenue falling approximately 6% annually [1][5]. The fiber-to-the-home (FTTH) buildout targeting 75% footprint coverage by year-end 2026 represents infrastructure investment, not product innovation. AI Deployment (1/2): Televisa has deployed AI in content production, producing 300+ AI-generated micro novellas in 2026, and uses AI for customer relationship management and network operations through partnerships with Oracle, Salesforce, and AWS [4]. Market Share (1/2): Televisa is a meaningful player in Mexican telecom but faces intensifying competition from America Movil and Megacable; Sky satellite subscribers continue to decline while Izzi cable is stabilizing with fiber upgrades [1][5]. Product Pipeline (1/2): The FTTH rollout targeting 15-16 million homes provides specific infrastructure pipeline visibility, and ViX streaming (via TelevisaUnivision stake) recorded record subscription revenue and highest quarterly subscriber additions during the 2026 World Cup [1]. R&amp;D Intensity (0/1): No evidence of above-average R&amp;D spending; innovation investment is CapEx-driven infrastructure deployment rather than research-driven differentiation.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Televisa's purpose centers on connecting Mexican households through entertainment and telecommunications, a functional description interchangeable with any Latin American telecom operator [4]. No distinctively inspirational or transformative vision statement found. Community Impact (1/2): Televisa Foundation has historically supported education and social development programs in Mexico, including disaster relief efforts and community programming. The company was selected for the S&amp;P/BMV Total Mexico ESG Index, reflecting baseline corporate social responsibility [4]. Employee Retention (1/2): Co-CEO structure with Alfonso de Angoitia and Bernardo Gomez Martinez serving since 1999 (27 years) provides extraordinary leadership stability at the holding company level [4]. However, TelevisaUnivision appointed a new CEO (Daniel Alegre, September 2024) and new US advertising sales head (Tim Natividad, 2025), indicating operational-level turnover. Insider Buying (0/2): No evidence of meaningful net insider buying. The Azcarraga family maintains a controlling stake through legacy ownership rather than conviction-driven 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Grupo Televisa's financial profile reflects a company in structural transition with weak current profitability. D/E of 82.95% is above the 70% target, scoring 0.94 [2]. ROE of -9.33% scores 0 at 2x weight, indicating shareholder value destruction [2][5]. Revenue declined 5.98% annually with a 5-year CAGR of approximately -3%, scoring 0.47 for YoY and 0.13 for CAGR at 2x weight [5]. Forward P/E of 8.59 is attractive at 1.0, well below the 20x target, potentially reflecting a turnaround opportunity [2]. Profit margin of -16.26% scores 0 [2]. PEG unavailable, excluded. Q2 2026 showed improvement: revenue up 3.3% YoY with record ViX subscription revenue driven by the World Cup, and cable revenue turning positive with 2.6% YoY growth [1]. Dividend canceled for 2026. Liquidity floor barely cleared: 452K avg volume x $2.80 = $1.27M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Grupo Televisa has the heritage of an infinite game player: a 57-year history as Mexico's dominant media conglomerate with the Azcarraga family providing generational continuity and co-CEOs serving for 27 years. However, the company's failure to adapt to cord-cutting proactively, massive satellite subscriber losses, and structural revenue decline suggest a company that clung to its legacy business model too long. The FTTH pivot and ViX streaming investment show adaptation, but reactive rather than visionary.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Televisa's historical purpose of connecting Mexican families through entertainment and telecommunications served the nation for decades [4]. However, the cause has not been validated through consistent strategic decisions in the modern era. The company held onto Sky satellite too long while competitors invested in fiber and streaming, suggesting revenue protection was prioritized over the stated purpose of serving audiences. The TelevisaUnivision merger preserved the content legacy but the retained telecom business lacks a compelling vision beyond infrastructure operation.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structure of de Angoitia and Gomez Martinez serving since 1999 (27 years) provides remarkable leadership stability and implies deep mutual trust at the governance level [4]. However, ongoing subscriber losses, cost-cutting initiatives, and workforce reductions create organizational anxiety. With 26,599 employees navigating strategic transformation, the organizational experience is likely one of uncertainty. TelevisaUnivision's recent leadership changes (new CEO Alegre, new ad sales head) add to operational instability.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Televisa executives have been candid about competitive challenges, acknowledging that Sky faces structural decline as broadband and streaming alternatives proliferate [1]. Management acknowledges the strengths of America Movil and global streaming platforms rather than framing competition as a war to win. This transparency about competitive threats reflects an honest competitive mindset oriented toward adaptation rather than denial.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Splitting the company into a global content platform (TelevisaUnivision) and a Mexican telecom operator was a significant strategic transformation [4]. The FTTH pivot represents another major shift from legacy cable/satellite to fiber broadband. These are meaningful adaptations. However, the timing suggests reactive necessity rather than proactive flexibility: Sky was in terminal decline before fiber commitment, and the junk credit downgrades reflect the pivot may have started too late [5].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TelevisaUnivision merger (2022) showed strategic courage by ceding control of Televisa's most iconic content assets to achieve global scale in Spanish-language media [4]. The current FTTH investment of 25% of sales during a period of junk credit ratings and financial stress is a bold capital commitment. However, both decisions feel reactive rather than courageous: the merger was forced by streaming disruption, and FTTH investment catches up to competitors rather than leading them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Grupo Televisa offers a deep value play at $2.80 per share (down significantly from 5-year highs) for investors willing to bet on the FTTH transformation in Mexico's telecom market. Q2 2026 showed encouraging signs: revenue up 3.3% YoY driven by record ViX subscription revenue and World Cup-driven 40% growth in subscription and licensing revenue, with cable revenue turning positive at 2.6% YoY [1]. Forward P/E of 8.59 is cheap if the company achieves profitability through fiber subscriber growth and cost rationalization. Leverage ratio declined to 1.6x EBITDA from 2.4x at end of Q2 2023, and cumulative free cash flow of MXN 16.4 billion over three years (~$300M per year) demonstrates underlying cash generation [1]. The TelevisaUnivision stake provides optionality on the world's largest Spanish-language streaming platform.</w:t>
      </w:r>
    </w:p>
    <w:p>
      <w:pPr>
        <w:spacing w:after="120"/>
      </w:pPr>
      <w:r>
        <w:rPr>
          <w:rFonts w:ascii="Calibri" w:hAnsi="Calibri"/>
          <w:b w:val="0"/>
          <w:color w:val="3A4A28"/>
          <w:sz w:val="20"/>
        </w:rPr>
        <w:t>The bear case is severe and multifaceted. Televisa is in structural decline with revenue falling for four consecutive years (approximately -6% annually), net losses of -$539.6M in the trailing twelve months, and the stock losing approximately 75% of its value over five years [2][5]. ROE of -9.33% and profit margin of -16.26% reflect deep unprofitability. Sky satellite is in terminal decline with management acknowledging it will continue shrinking as streaming alternatives proliferate [1]. The FTTH pivot requires investing 25% of sales in CapEx, a massive commitment for a company with negative profitability and significant debt. The 2026 dividend was canceled, breaking the payment streak and removing income support for the stock [2]. Liquidity is thin at $1.27M daily dollar volume, barely clearing the IOWN floor. The Inspire Impact score of -65 (Gambling, Sexually Explicit attributions) makes this a faith-misaligned investment. Mexican peso volatility adds FX risk for USD-denominated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inflection to +3.3% YoY driven by record ViX subscription revenue and highest quarterly subscriber additions during the World Cup, with advertising revenue growing 6% YoY [1]</w:t>
      </w:r>
    </w:p>
    <w:p>
      <w:pPr>
        <w:spacing w:before="40" w:after="40"/>
        <w:ind w:left="283"/>
      </w:pPr>
      <w:r>
        <w:rPr>
          <w:rFonts w:ascii="Calibri" w:hAnsi="Calibri"/>
          <w:b/>
          <w:color w:val="4A6B25"/>
          <w:sz w:val="20"/>
        </w:rPr>
        <w:t xml:space="preserve">2. </w:t>
      </w:r>
      <w:r>
        <w:rPr>
          <w:rFonts w:ascii="Calibri" w:hAnsi="Calibri"/>
          <w:b w:val="0"/>
          <w:color w:val="3A4A28"/>
          <w:sz w:val="20"/>
        </w:rPr>
        <w:t>FTTH rollout targeting 15-16 million homes (75% footprint) by year-end 2026, which could stabilize and grow broadband revenue if execution succeeds [1]</w:t>
      </w:r>
    </w:p>
    <w:p>
      <w:pPr>
        <w:spacing w:before="40" w:after="40"/>
        <w:ind w:left="283"/>
      </w:pPr>
      <w:r>
        <w:rPr>
          <w:rFonts w:ascii="Calibri" w:hAnsi="Calibri"/>
          <w:b/>
          <w:color w:val="4A6B25"/>
          <w:sz w:val="20"/>
        </w:rPr>
        <w:t xml:space="preserve">3. </w:t>
      </w:r>
      <w:r>
        <w:rPr>
          <w:rFonts w:ascii="Calibri" w:hAnsi="Calibri"/>
          <w:b w:val="0"/>
          <w:color w:val="3A4A28"/>
          <w:sz w:val="20"/>
        </w:rPr>
        <w:t>Leverage ratio declining to 1.6x EBITDA with cumulative FCF of ~$300M annually, demonstrating balance sheet improvement and underlying cash generation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of approximately 6% annually for four consecutive years, with Sky satellite in terminal decline and no guarantee that FTTH growth offsets ongoing subscriber losses [5]</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with -16.26% profit margin and -9.33% ROE, requiring significant operational improvement to return to positive earnings while simultaneously funding CapEx-intensive fiber buildout [2]</w:t>
      </w:r>
    </w:p>
    <w:p>
      <w:pPr>
        <w:spacing w:before="40" w:after="40"/>
        <w:ind w:left="283"/>
      </w:pPr>
      <w:r>
        <w:rPr>
          <w:rFonts w:ascii="Calibri" w:hAnsi="Calibri"/>
          <w:b/>
          <w:color w:val="4A6B25"/>
          <w:sz w:val="20"/>
        </w:rPr>
        <w:t xml:space="preserve">3. </w:t>
      </w:r>
      <w:r>
        <w:rPr>
          <w:rFonts w:ascii="Calibri" w:hAnsi="Calibri"/>
          <w:b w:val="0"/>
          <w:color w:val="3A4A28"/>
          <w:sz w:val="20"/>
        </w:rPr>
        <w:t>Thin liquidity at $1.27M daily dollar volume barely clearing the IOWN floor, creating position entry/exit risk; 2026 dividend cancellation removes income support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Televisa's cable and fiber-optic telecom infrastructure involves physical network assets that AI cannot replace, and broadband connectivity is increasingly essential as AI adoption drives higher bandwidth demand [4]. However, the Sky satellite business faces existential disruption from streaming services leveraging AI-driven recommendation engines, with subscribers declining rapidly [1]. Content production (via TelevisaUnivision stake) faces growing AI disruption through AI-generated scripts, dubbing, and visual effects that lower barriers for competitors. Advertising revenue faces AI-driven programmatic platforms that could disintermediate traditional TV ad sales. The mix of AI-immune infrastructure and AI-exposed media/advertising creates a moderate risk profile. AI Opportunity (1/1): Televisa generates early AI-related value through 300+ AI-produced micro novellas planned for 2026 and AI-driven customer service and network management through Oracle, Salesforce, and AWS partnerships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Grupo Televisa Q2 2026 Earnings Call — revenue +3.3% YoY, record ViX subscription revenue, World Cup-driven subscriber additions, cable revenue +2.6%, leverage 1.6x EBITDA; Investing.com, 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TV Financial Statistics: Forward P/E 8.59, D/E 82.95%, ROE -9.33%, profit margin -16.26%, avg volume 452K;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TV Key Statistics: market cap $1.49B, revenue $3.32B TTM, EPS -$0.20;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TelevisaUnivision Corporate — CEO Daniel Alegre (since Sep 2024), co-CEOs de Angoitia and Gomez Martinez (since 1999), AI novellas, ESG index inclusion; corporate.televisaunivision.com</w:t>
      </w:r>
    </w:p>
    <w:p>
      <w:pPr>
        <w:spacing w:before="20" w:after="20"/>
        <w:ind w:left="170"/>
      </w:pPr>
      <w:r>
        <w:rPr>
          <w:rFonts w:ascii="Calibri" w:hAnsi="Calibri"/>
          <w:b/>
          <w:color w:val="4A6B25"/>
          <w:sz w:val="15"/>
        </w:rPr>
        <w:t xml:space="preserve">5. </w:t>
      </w:r>
      <w:r>
        <w:rPr>
          <w:rFonts w:ascii="Calibri" w:hAnsi="Calibri"/>
          <w:b w:val="0"/>
          <w:color w:val="3A4A28"/>
          <w:sz w:val="17"/>
        </w:rPr>
        <w:t>Simply Wall St — Grupo Televisa: revenue declining -5.98% annually, 4-year decline trend, ROE deterioration from 42.7% to -9.4%;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