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UNH</w:t>
      </w:r>
      <w:r>
        <w:rPr>
          <w:rFonts w:ascii="Calibri" w:hAnsi="Calibri"/>
          <w:b/>
          <w:color w:val="1A2010"/>
          <w:sz w:val="40"/>
        </w:rPr>
        <w:t xml:space="preserve">  UnitedHealth Group Incorporated</w:t>
      </w:r>
    </w:p>
    <w:p>
      <w:pPr>
        <w:spacing w:after="120"/>
      </w:pPr>
      <w:r>
        <w:rPr>
          <w:rFonts w:ascii="Calibri" w:hAnsi="Calibri"/>
          <w:b/>
          <w:color w:val="6E8450"/>
          <w:sz w:val="18"/>
        </w:rPr>
        <w:t>DIVIDEND SLEEVE · 2026-08-18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UnitedHealth Group is the world's largest healthcare company by revenue, operating through two primary platforms: UnitedHealthcare (health insurance serving 48.5 million members) and Optum (healthcare services, pharmacy benefits, and data analytics). Under CEO Stephen Hemsley (appointed May 2025), UNH is investing $3B in AI over 2026-2027 while navigating a DOJ antitrust investigation, Medicare fraud allegations, and the aftermath of the 2024 Change Healthcare data breach affecting 190 million records. Q2 2026 revenue was $112.03B (+0.4% YoY) with adjusted EPS of $6.38 and full-year guidance of &gt;$439B revenue and $19.50-$20.00 adjusted EPS.</w:t>
      </w:r>
    </w:p>
    <w:p>
      <w:r>
        <w:rPr>
          <w:rFonts w:ascii="Calibri" w:hAnsi="Calibri"/>
          <w:b/>
          <w:color w:val="6E8450"/>
          <w:sz w:val="18"/>
        </w:rPr>
        <w:t>400,000 Employees · https://www.unitedhealthgroup.com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UnitedHealth has executed a transformative strategic expansion over the past decade, building Optum from a data analytics division into a $220B+ healthcare services powerhouse that includes OptumHealth (care delivery), OptumRx (PBM), and OptumInsight (technology and analytics) [1]. The $13B Change Healthcare acquisition in 2022 added critical healthcare payment infrastructure. These moves fundamentally repositioned UNH from a health insurer to an integrated healthcare platform. AI Deployment (1/2): UNH is investing $3B in AI over 2026-2027 with Chief AI Scientist Michael Pencina leading development, and has deployed AI across claims processing, care coordination, and member interactions through its Responsible AI program overseen by an AI Review Board [2]. However, the nH Predict AI tool faced a class-action lawsuit alleging a 90% error rate in Medicare Advantage claim denials, and a federal judge allowed the case to proceed, undermining the AI deployment narrative. Market Share (2/2): UNH is the dominant U.S. health insurer, serving 48.5 million members across commercial, Medicare Advantage, and Medicaid — the largest by enrollment and revenue [1]. Optum is the largest healthcare services organization in the U.S. by revenue. Product Pipeline (1/2): AI integration across all platforms is underway with expected 2:1 return ratios, but specific product names and launch timelines are framed in generalities rather than named products with revenue visibility. R&amp;D Intensity (1/1): The $3B AI investment over 2026-2027 significantly exceeds peer spending by Cigna, Elevance, and other managed care organizations, positioning UNH well above industry average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UNH's mission — 'helping people live healthier lives and helping make the health system work better for everyone' — is clear, identifies who it serves, and connects to a real social need [2]. However, credibility is undermined by systematic algorithmic claim denials where appealing beneficiaries prevailed 99.7% of the time, suggesting the mission is not consistently reflected in operational decisions [3]. The mission identifies what UNH does and for whom but has not been validated as a true competitive differentiator. Community Impact (1/2): UNH operates significant community health programs through Optum and UnitedHealthcare's coverage of underserved populations including 7.6 million Medicaid members. However, the $8.7B Medicare fraud allegation and systematic AI-based claim denials directly undermine the company's community health impact narrative [3]. Employee Retention (1/2): Glassdoor rating of 3.4/5 from 15,440 reviews is average for a large employer, with 54% of employees recommending the company. Work-life balance rated 3.6/5 and culture 3.4/5 indicate a stable but unremarkable employee experience [2]. Insider Buying (0/2): Significant net insider selling of approximately $237M was reported, with no evidence of meaningful insider buying by executives. The scale of insider sales during a period of corporate crisis signals a lack of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UNH's primary strength is its dividend track record — 15+ consecutive years of dividend payments and growth, with a 5-year dividend growth CAGR exceeding 12%, all scoring at maximum [4]. Revenue growth 5-year CAGR of ~10% meets the target, driven by Optum expansion and organic membership growth through 2025, though YoY growth has decelerated sharply to ~1% in H1 2026 amid medical cost pressures and membership declines (down 525K in Q2) [1]. D/E of 74% is near the 70% target. ROE of 12.18% falls short of the 15% target. The major drag is profit margin of 2.68%, inherent to the health insurance model where UNH processes $450B+ in annual revenue but retains only $12B in net income. Forward P/E of ~22x is slightly above the 20x target. Liquidity is exceptional at ~$1.5B+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UnitedHealth operates with a predominantly finite mindset despite an aspirational mission. The company's strategic decisions — systematic algorithmic claim denials overturned 99.7% on appeal, a $3B AI investment explicitly framed as generating 2:1 returns rather than improving patient outcomes, and $237M in insider selling during a period of corporate crisis — reveal an organization optimizing for quarterly financial performance over its stated purpose of helping people live healthier lives [3]. The DOJ antitrust investigation targets the very scale and vertical integration that constitute UNH's competitive advantages, suggesting the company's growth strategy has prioritized market power over sustainable value creation. Glassdoor ratings (3.4/5) indicate an adequate but uninspiring workplace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UNH's stated mission — 'helping people live healthier lives and helping make the health system work better for everyone' — articulates a genuine social purpose but functions more as marketing than as a strategic compass [2]. The systematic use of AI algorithms to deny Medicare claims (with beneficiaries prevailing 99.7% of the time on appeal) and the DOJ's $8.7B Medicare fraud allegation directly contradict the mission's promise [3]. Strategic decisions appear driven by financial optimization rather than patient outcomes. The mission exists and sounds good but is not validated by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from 15,440 reviews with 54% of employees recommending the company indicates an adequate but unremarkable workplace [2]. Work-life balance rated 3.6/5 is respectable for a large healthcare organization. However, the company has undergone significant leadership disruption — the assassination of CEO Brian Thompson in December 2024, the resignation of CEO Andrew Witty in 2025, and the appointment of Stephen Hemsley as dual CEO/Chairman — which has introduced organizational uncertainty. No evidence of exceptional employee empowerment or trust-building culture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UNH's competitive strategy centers on scale dominance and vertical integration — acquiring competitors, building market share, and leveraging pricing power — rather than learning from rivals' strengths. The DOJ antitrust investigation specifically targets UNH's aggressive consolidation strategy. Management commentary focuses on market position metrics and growth through acquisition rather than self-improvement inspired by competitors like Kaiser Permanente's integrated care model or Oscar Health's technology-first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UNH has evolved significantly from a pure health insurance company to an integrated healthcare services conglomerate through Optum, which now generates more revenue than the insurance segment [1]. The $13B Change Healthcare acquisition added healthcare payment infrastructure. The $3B AI investment represents meaningful strategic adaptation. These changes show genuine business model evolution, but they were incremental expansions driven by growth opportunities rather than a transformative reinvention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UNH has made bold capital allocation decisions — the $13B Change Healthcare acquisition, the $3B AI investment, and the systematic expansion of Optum into care delivery with 70,000+ aligned physicians represent significant long-term bets [1][2]. However, these investments were explicitly framed as generating returns (AI: 2:1 expected ROI) rather than as sacrifices for a higher purpose. The $237M in insider selling during a corporate crisis and the withdrawal of 2026 guidance suggest leadership optimizes for financial outcomes over long-term mission alignment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UNH at ~22x forward earnings offers the world's largest healthcare company at a historically discounted valuation, reflecting the DOJ antitrust investigation and operational headwinds that are likely temporary. The $3B AI investment is expected to generate 2:1 returns through claims automation and care coordination, while Optum's integrated healthcare services platform — spanning care delivery (70,000+ physicians), pharmacy benefits (OptumRx), and technology (OptumInsight) — creates vertical integration advantages that no competitor can match at scale [1][2]. Full-year 2026 guidance of $19.50-$20.00 adjusted EPS (raised from &gt;$18.25) demonstrates management's ability to manage medical cost headwinds. The 15-year dividend growth streak with 14% CAGR provides compounding income, and the enterprise generates ~$25B+ in annual operating cash flow to fund buybacks, dividends, and strategic investment.</w:t>
      </w:r>
    </w:p>
    <w:p>
      <w:pPr>
        <w:spacing w:after="120"/>
      </w:pPr>
      <w:r>
        <w:rPr>
          <w:rFonts w:ascii="Calibri" w:hAnsi="Calibri"/>
          <w:b w:val="0"/>
          <w:color w:val="3A4A28"/>
          <w:sz w:val="20"/>
        </w:rPr>
        <w:t>The bear case is multi-dimensional and severe. The DOJ antitrust investigation threatens the vertical integration model that is UNH's core competitive advantage — potential remedies could force divestiture of Optum or Change Healthcare, fundamentally altering the company's earnings structure [3]. The $8.7B Medicare fraud allegation, if proven, could result in massive financial penalties and exclusion from government programs that represent a significant portion of revenue. The AI claim denial lawsuit (99.7% appeal success rate) has already prompted regulatory scrutiny and could constrain UNH's ability to use AI for cost management. Revenue growth has decelerated sharply to ~1% YoY in H1 2026, membership declined by 525K in Q2, and the company initially withdrew its 2026 earnings guidance — all indicating business stress [1]. The $237M in insider sales during the crisis period and the CEO/Chairman dual role concentration raise governance concerns. Profit margin of just 2.68% leaves minimal room for error in a $450B revenue business. The Inspire Impact Score of -67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Medical cost ratio improvement in H2 2026 as UNH's pricing and utilization management actions take effect, with raised full-year guidance ($19.50-$20.00 adjusted EPS, up from &gt;$18.25) signaling management confidence in operational improvement [1]</w:t>
      </w:r>
    </w:p>
    <w:p>
      <w:pPr>
        <w:spacing w:before="40" w:after="40"/>
        <w:ind w:left="283"/>
      </w:pPr>
      <w:r>
        <w:rPr>
          <w:rFonts w:ascii="Calibri" w:hAnsi="Calibri"/>
          <w:b/>
          <w:color w:val="4A6B25"/>
          <w:sz w:val="20"/>
        </w:rPr>
        <w:t xml:space="preserve">2. </w:t>
      </w:r>
      <w:r>
        <w:rPr>
          <w:rFonts w:ascii="Calibri" w:hAnsi="Calibri"/>
          <w:b w:val="0"/>
          <w:color w:val="3A4A28"/>
          <w:sz w:val="20"/>
        </w:rPr>
        <w:t>Optum AI deployment reaching scale — $3B investment over 2026-2027 targeting 2:1 returns through claims automation, clinical decision support, and administrative efficiency gains across the 150M+ lives UNH touches [2]</w:t>
      </w:r>
    </w:p>
    <w:p>
      <w:pPr>
        <w:spacing w:before="40" w:after="40"/>
        <w:ind w:left="283"/>
      </w:pPr>
      <w:r>
        <w:rPr>
          <w:rFonts w:ascii="Calibri" w:hAnsi="Calibri"/>
          <w:b/>
          <w:color w:val="4A6B25"/>
          <w:sz w:val="20"/>
        </w:rPr>
        <w:t xml:space="preserve">3. </w:t>
      </w:r>
      <w:r>
        <w:rPr>
          <w:rFonts w:ascii="Calibri" w:hAnsi="Calibri"/>
          <w:b w:val="0"/>
          <w:color w:val="3A4A28"/>
          <w:sz w:val="20"/>
        </w:rPr>
        <w:t>Resolution of DOJ antitrust investigation without forced structural remedies would remove the largest overhang on the stock and could trigger significant multiple re-rating from the current ~22x forward P/E toward the historical ~20-25x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 antitrust investigation could force divestiture of Optum or Change Healthcare, dismantling the vertical integration model that generates UNH's competitive advantages and potentially stranding $50B+ in acquisition investments [3]</w:t>
      </w:r>
    </w:p>
    <w:p>
      <w:pPr>
        <w:spacing w:before="40" w:after="40"/>
        <w:ind w:left="283"/>
      </w:pPr>
      <w:r>
        <w:rPr>
          <w:rFonts w:ascii="Calibri" w:hAnsi="Calibri"/>
          <w:b/>
          <w:color w:val="4A6B25"/>
          <w:sz w:val="20"/>
        </w:rPr>
        <w:t xml:space="preserve">2. </w:t>
      </w:r>
      <w:r>
        <w:rPr>
          <w:rFonts w:ascii="Calibri" w:hAnsi="Calibri"/>
          <w:b w:val="0"/>
          <w:color w:val="3A4A28"/>
          <w:sz w:val="20"/>
        </w:rPr>
        <w:t>Medicare fraud allegations ($8.7B in allegedly inflated payments in 2021 alone) could result in massive financial penalties, program exclusion, or mandatory compliance remedies that constrain growth in the fastest-growing insurance segment [3]</w:t>
      </w:r>
    </w:p>
    <w:p>
      <w:pPr>
        <w:spacing w:before="40" w:after="40"/>
        <w:ind w:left="283"/>
      </w:pPr>
      <w:r>
        <w:rPr>
          <w:rFonts w:ascii="Calibri" w:hAnsi="Calibri"/>
          <w:b/>
          <w:color w:val="4A6B25"/>
          <w:sz w:val="20"/>
        </w:rPr>
        <w:t xml:space="preserve">3. </w:t>
      </w:r>
      <w:r>
        <w:rPr>
          <w:rFonts w:ascii="Calibri" w:hAnsi="Calibri"/>
          <w:b w:val="0"/>
          <w:color w:val="3A4A28"/>
          <w:sz w:val="20"/>
        </w:rPr>
        <w:t>AI claim denial litigation and regulatory backlash (99.7% appeal success rate suggests systematic improper denials) could force UNH to reverse AI-driven cost management strategies, increasing the medical cost ratio and compressing margins in a business with only 2.68% profit margin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UnitedHealth's core business is structurally protected from AI disruption through deep regulatory moats (state insurance licensure, CMS contracts, HIPAA compliance), massive proprietary health data assets spanning 150M+ lives, physical care delivery infrastructure through OptumHealth's 70,000+ aligned physicians, and extreme switching costs in employer-sponsored insurance [1]. Healthcare insurance requires regulatory approval, actuarial expertise, and provider network contracts that AI cannot replicate or displace. However, AI tools could partially automate claims processing, prior authorization, and care coordination functions, and AI-native insurers like Oscar Health are attempting to use technology to compete on efficiency. The bigger risk is regulatory — the AI claim denial lawsuits could constrain UNH's ability to deploy AI for cost management [3]. AI Opportunity (1/1): UNH is investing $3B in AI over 2026-2027 with expected 2:1 returns, deploying AI across member engagement, clinical decision support, and administrative automation through OptumInsight [2]. The company's scale and data advantages position it to generate meaningful AI-driven cost savings and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UNH Q2 2026 Earnings — Revenue $112.03B (+0.4% YoY), Adjusted EPS $6.38, Full-Year Guidance &gt;$439B Revenue / $19.50-$20.00 Adjusted EPS, Membership 48.5M (-525K QoQ) — SEC Filing, CNBC, July 2026</w:t>
      </w:r>
    </w:p>
    <w:p>
      <w:pPr>
        <w:spacing w:before="20" w:after="20"/>
        <w:ind w:left="170"/>
      </w:pPr>
      <w:r>
        <w:rPr>
          <w:rFonts w:ascii="Calibri" w:hAnsi="Calibri"/>
          <w:b/>
          <w:color w:val="4A6B25"/>
          <w:sz w:val="15"/>
        </w:rPr>
        <w:t xml:space="preserve">2. </w:t>
      </w:r>
      <w:r>
        <w:rPr>
          <w:rFonts w:ascii="Calibri" w:hAnsi="Calibri"/>
          <w:b w:val="0"/>
          <w:color w:val="3A4A28"/>
          <w:sz w:val="17"/>
        </w:rPr>
        <w:t>UNH AI Strategy &amp; Leadership — $3B AI Investment 2026-2027, Chief AI Scientist Michael Pencina, Responsible AI Board, Stephen Hemsley CEO/Chairman — STAT News, Becker's, HealthTechNerds, 2026</w:t>
      </w:r>
    </w:p>
    <w:p>
      <w:pPr>
        <w:spacing w:before="20" w:after="20"/>
        <w:ind w:left="170"/>
      </w:pPr>
      <w:r>
        <w:rPr>
          <w:rFonts w:ascii="Calibri" w:hAnsi="Calibri"/>
          <w:b/>
          <w:color w:val="4A6B25"/>
          <w:sz w:val="15"/>
        </w:rPr>
        <w:t xml:space="preserve">3. </w:t>
      </w:r>
      <w:r>
        <w:rPr>
          <w:rFonts w:ascii="Calibri" w:hAnsi="Calibri"/>
          <w:b w:val="0"/>
          <w:color w:val="3A4A28"/>
          <w:sz w:val="17"/>
        </w:rPr>
        <w:t>UNH Controversies — DOJ Antitrust Investigation, $8.7B Medicare Fraud Allegation, AI Claim Denial Lawsuit (99.7% Appeal Success), Change Healthcare Breach (190M Records), $237M Insider Sales — Benzinga, BankInfoSecurity, Britannica Money,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GuruFocus, StockAnalysis — UNH Key Statistics: Forward P/E ~22, ROE 12.18%, Profit Margin 2.68%, D/E 74%, Market Cap $339.79B,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