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VELO</w:t>
      </w:r>
      <w:r>
        <w:rPr>
          <w:rFonts w:ascii="Calibri" w:hAnsi="Calibri"/>
          <w:b/>
          <w:color w:val="1A2010"/>
          <w:sz w:val="40"/>
        </w:rPr>
        <w:t xml:space="preserve">  Velo3D,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— Metal Additive Manufacturing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Velo3D designs and manufactures metal additive manufacturing (3D printing) systems for mission-critical parts in defense, aerospace, space, semiconductor, and energy applications, headquartered in Fremont, California. The company underwent a major financial restructuring in December 2024 — cancelling 81.7% of secured notes and installing new CEO Dr. Arun Jeldi — and has since pivoted toward a recurring-revenue Rapid Production Services (RPS) model alongside its traditional equipment sales [1][3].</w:t>
      </w:r>
    </w:p>
    <w:p>
      <w:r>
        <w:rPr>
          <w:rFonts w:ascii="Calibri" w:hAnsi="Calibri"/>
          <w:b/>
          <w:color w:val="6E8450"/>
          <w:sz w:val="18"/>
        </w:rPr>
        <w:t>180 Employees · https://velo3d.com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Velo3D's December 2024 debt restructuring and leadership overhaul, paired with a strategic pivot from a pure equipment-sales SPAC-era model to a recurring-revenue Rapid Production Services model, produced Q1 2026 revenue growth of 48.4% YoY and a 970bps gross margin improvement to 17.2% — a genuine turnaround, though one born of near-bankruptcy rather than proactive strategy [1][3]. AI Deployment (0/2): No evidence of AI-powered products or internally quantified AI cost savings was found; Velo3D's technology (Flow print-prep software, Sapphire printers) is not AI-differentiated. Market Share (1/2): The company holds credible defense/aerospace positioning — a Department of War multi-year RPS contract, U.S. Army Ground Vehicle Systems Center adoption, and a $9.8M Defense Logistics Agency JAMA IDIQ award — but is a niche player relative to larger metal AM competitors, not a category leader [4]. Product Pipeline (1/2): Management unveiled a long-term capacity plan envisioning up to ~400 production systems, giving a specific numeric target though without granular near-term timelines [3]. R&amp;D Intensity (0/1): No above-peer R&amp;D spending evidence was found; the company's post-restructuring focus has been cost discipline, not R&amp;D expansion.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Velo3D's stated purpose — enabling 'impossible parts' through advanced metal additive manufacturing for mission-critical applications — is clear and specific to the business but not distinctively articulated beyond typical industrial-technology framing. Community Impact (0/2): No charitable programs or community investment evidence was found. Employee Retention (0/2): Glassdoor shows only 26% of employees would recommend Velo3D to a friend, with 3.1/5 for culture and 2.9/5 for career opportunities; multiple reviews describe the prior CEO as belittling staff publicly and firing dissenters, which — even after the December 2024 leadership change — leaves no positive retention evidence on record [2]. Insider Buying (0/2): The restructuring converted creditor Arrayed Notes Acquisition Corp into a 95% equity owner via debt-for-equity swap, which reflects creditor conviction but is not open-market insider buying and was not counted as such.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— Velo3D is a Growth-sleeve stock (unprofitable, no dividend). Debt/Equity of ~35% (weight 1x) scores a strong 1.0 following the December 2024 restructuring that cancelled 81.7% of secured notes. ROE of -126.38% (weight 2x) and profit margin of -105.70% (weight 1x) both score 0 given the floor at 0% for negative returns. Revenue growth YoY of 48.4% (weight 1x) clears the 10% target for a perfect 1.0. Forward P/E, 5yr revenue CAGR, and Forward PEG were unavailable (unprofitable, limited operating history post-restructuring) and excluded from the calculation. Liquidity is not a constraint: 3.23M avg daily volume x $10.59 = ~$34.2M daily dollar volume, well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Velo3D's near-collapse in 2024 — driven by a prior leadership culture Glassdoor reviewers described as abusive and autocratic — and subsequent creditor-driven restructuring reflect a company still in survival mode rather than one operating from a deeply held long-term cause. The pivot to a recurring-revenue defense/aerospace/semiconductor focus is a genuine adaptation, but it was forced by financial distress rather than chosen from strength.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(0-1/3): No evidence of a distinctive, values-driven purpose beyond serving mission-critical manufacturing needs was found; research instead surfaced allegations that the pre-2024 founder built the company's SPAC-era valuation on exaggerated claims, undermining confidence in a genuine long-term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the prior CEO as someone who 'yells, puts people down publicly in front of the entire company... and fires whoever disagrees with him,' with only 26% of employees recommending the company to a friend; the December 2024 leadership change is too recent to have established a new trust track record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(no evidence found): No public commentary was identified showing current leadership constructively acknowledging competitors such as EOS or SLM Solutions; a neutral score is applied pending further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December 2024 restructuring — cancelling 81.7% of secured notes, installing new CEO Arun Jeldi, and pivoting from a pure equipment-sales model to recurring-revenue Rapid Production Services focused on defense, space, and semiconductor customers — is a real structural adaptation that has since produced 48.4% revenue growth, even though it was executed under creditor pressure rather than proactively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(0-1/2): New CEO Arun Jeldi took over a company on the brink of bankruptcy and has stabilized operations and reoriented strategy, which required real resolve, but this reflects necessity-driven crisis management rather than a proactive, costly bet made from a position of strength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Velo3D is a speculative post-restructuring turnaround story in metal additive manufacturing, directly levered to defense, space, and semiconductor/AI-infrastructure demand. Following the December 2024 debt restructuring that cancelled 81.7% of secured notes and installed new CEO Arun Jeldi, the company delivered Q1 2026 revenue growth of 48.4% YoY with gross margin improving 970bps to 17.2%, and has secured credible defense contracts including a Department of War multi-year Rapid Production Services award and a $9.8M DLA JAMA IDIQ contract [1][3][4]. As a physical manufacturing business serving semiconductor and AI data center supply chains, Velo3D benefits structurally from AI infrastructure buildout demand without facing AI substitution risk.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remain severe. The company posts deeply negative ROE (-126%) and profit margin (-106%), reflecting a business still working toward sustainable profitability, and FY2026 guidance of just $60-70M revenue implies a still-small operation with limited scale. Backlog of approximately $30M at Q1 2026 declined slightly from $31M at year-end 2025, with roughly half tied to Rapid Production Services contracts, and quarterly bookings (~$12M) trailed quarterly revenue (~$13.8M), suggesting book-to-bill below parity that quarter — a yellow flag on near-term order momentum. Culture risk is also material: Glassdoor reviews describe the pre-restructuring leadership culture as abusive, and with only seven months of new leadership by year-end 2025, there is limited track record to confirm a durable cultural reset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defense and aerospace program wins building on the Department of War multi-year RPS contract and U.S. Army Ground Vehicle Systems Center adoption, expanding recurring-revenue backlog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Semiconductor and AI data center manufacturing demand translating into new bookings as chip and compute infrastructure buildout accelerates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Execution toward management's long-term capacity plan of up to ~400 production systems, validating the post-restructuring recurring-revenue business model at scale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Deeply negative ROE (-126%) and profit margin (-106%) show the company remains far from sustainable profitability despite the restructuring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Backlog declined slightly quarter-over-quarter ($31M to $30M) with Q1 2026 bookings (~$12M) below quarterly revenue (~$13.8M), signaling book-to-bill below 1.0 and limited near-term order visibility (~1.9 quarters of backlog coverage)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Pre-restructuring Glassdoor reviews describing an abusive leadership culture, combined with only recent (December 2024) management change, leave cultural and execution risk largely unproven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Velo3D manufactures physical metal parts via additive manufacturing hardware for defense, aerospace, space, and semiconductor customers — a physical-world manufacturing business that AI software cannot replace or substitute [4]. Demand is explicitly tied to the AI infrastructure buildout itself: management cites 'energy and semiconductor are other areas the company is focused on, driven by demand for AI chips and data center manufacturing' as a growth vector, making AI a tailwind rather than a threat [4]. AI Opportunity (1/1): The company is directly monetizing AI-adjacent demand through semiconductor and data-center-related manufacturing parts, alongside quantified defense contracts (Department of War multi-year RPS award, $9.8M DLA JAMA IDIQ contract) tied to advanced manufacturing needs for next-generation compute infrastructure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Velo3D Announces First Quarter 2026 Financial Results, prnewswire.com / ir.velo3d.com,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Velo3D Glassdoor Reviews and Leadership Culture, glassdoor.com, accessed July 2026; Morpheus Research report on Velo3D founder, morpheus-research.com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Velo3D Completes Strategic Review — December 2024 Restructuring and Leadership Change, prnewswire.com, December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Velo3D Q1 2026 Earnings Call Transcript — Defense Contract Drives Revenue Surge, investing.com,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Velo3D (VELO) Statistics &amp; Valuation, stockanalysis.com,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