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VERX</w:t>
      </w:r>
      <w:r>
        <w:rPr>
          <w:rFonts w:ascii="Calibri" w:hAnsi="Calibri"/>
          <w:b/>
          <w:color w:val="1A2010"/>
          <w:sz w:val="40"/>
        </w:rPr>
        <w:t xml:space="preserve">  Vertex, Inc.</w:t>
      </w:r>
    </w:p>
    <w:p>
      <w:pPr>
        <w:spacing w:after="120"/>
      </w:pPr>
      <w:r>
        <w:rPr>
          <w:rFonts w:ascii="Calibri" w:hAnsi="Calibri"/>
          <w:b/>
          <w:color w:val="6E8450"/>
          <w:sz w:val="18"/>
        </w:rPr>
        <w:t>GROWTH SLEEVE · 2026-07-19 · Inspire: 48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(Tax Compliance &amp; Indirect Tax Automation) · NASDAQ · United States</w:t>
      </w:r>
    </w:p>
    <w:p>
      <w:pPr>
        <w:spacing w:after="80"/>
      </w:pPr>
      <w:r>
        <w:rPr>
          <w:rFonts w:ascii="Calibri" w:hAnsi="Calibri"/>
          <w:b w:val="0"/>
          <w:color w:val="3A4A28"/>
          <w:sz w:val="20"/>
        </w:rPr>
        <w:t>Vertex, Inc. provides indirect tax compliance software — sales, use, VAT, and e-invoicing automation — deeply integrated with SAP and Oracle ERP systems for large enterprises, headquartered in King of Prussia, Pennsylvania. In 2026 the company announced a global Value Creation Plan, including a workforce reduction of approximately 170 positions (about 9% of staff), amid slowing net revenue retention and a cautious full-year outlook [1][2].</w:t>
      </w:r>
    </w:p>
    <w:p>
      <w:r>
        <w:rPr>
          <w:rFonts w:ascii="Calibri" w:hAnsi="Calibri"/>
          <w:b/>
          <w:color w:val="6E8450"/>
          <w:sz w:val="18"/>
        </w:rPr>
        <w:t>1,730 Employees · https://www.vertexinc.com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Vertex remains largely a stable legacy tax-engine vendor; recent moves — 65 new tax ecosystem enhancements in 2025 and the Vertex Copilot AI tool — are incremental feature extensions rather than a transformative pivot, and the company is simultaneously cutting 9% of its workforce [3][4]. AI Deployment (2/2): Vertex Copilot is shipping as an AI-driven automation tool with 'AI-driven visibility into outcomes across jurisdictions' and AI agents designed for transparency and human oversight — concrete AI products in market [4]. Market Share (1/2): Deep, sticky integration with SAP and Oracle ERP systems gives Vertex meaningful incumbent positioning, but the company faces real competitive pressure, with businesses reportedly 'exploring Vertex alternatives... due to complex implementations, high costs, and limited agility' against challengers like Avalara and Anrok [4]. Product Pipeline (1/2): Upcoming e-invoicing mandates in France and Germany are cited as a specific near-term growth catalyst with clear regulatory timelines [1]. R&amp;D Intensity (0/1): No evidence of above-industry-average R&amp;D spend was found.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Vertex's mission around simplifying global tax compliance ('Connections That Win') is functional, generic B2B enterprise-software language without distinctive articulation of a deeper purpose. Community Impact (0/2): No specific charitable programs or community investment were identified. Employee Retention (0/2): Glassdoor reviews are mixed-to-negative, with some describing leadership as 'out of touch with reality' and advancement as dependent on 'personal connections,' alongside a workforce reduction of ~170 people in 2026; positive notes about development training and mentoring were also found but do not offset the negative leadership commentary [2][4]. Insider Buying (0/2): No evidence of net insider buying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 Vertex is a Growth-sleeve stock (unprofitable on a net income basis, no dividend). Debt/Equity of 142% (weight 1x) scores 0.69 against the 70% target/300% floor. ROE of -2.88% (weight 2x) and profit margin of -0.84% (weight 1x) both score 0 given the negative-return floor. Revenue growth YoY of ~10.5% (Q1 2026 total revenue of $196.6M, up 11.1%; FY2026 guidance of $823.5-831.5M implies ~10-11% growth, weight 1x) scores near a perfect 1.0. Forward P/E of 14.63 (weight 1x) scores a strong 1.13, clipped to 1.0, against the 20x target/60x floor. 5yr revenue CAGR and Forward PEG were unavailable and excluded. Liquidity is not a constraint: 1.76M avg daily volume x $12.80 = ~$22.6M daily dollar volume, well above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Vertex's 2026 Value Creation Plan — cutting roughly 9% of its global workforce alongside a guidance reduction and declining net revenue retention — reflects a company in defensive cost-management mode rather than one pursuing a durable long-term cause. Mixed Glassdoor commentary about leadership being 'out of touch' further weighs on the infinite game assessment, even as the AI-driven product roadmap shows some forward-looking adaptation.</w:t>
      </w:r>
    </w:p>
    <w:p>
      <w:pPr>
        <w:spacing w:before="200" w:after="40"/>
      </w:pPr>
      <w:r>
        <w:rPr>
          <w:rFonts w:ascii="Calibri" w:hAnsi="Calibri"/>
          <w:b/>
          <w:color w:val="1A2010"/>
          <w:sz w:val="22"/>
        </w:rPr>
        <w:t>Just Cause</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Simplifying global indirect tax compliance is a genuinely useful function, but no evidence surfaced of a distinctively articulated purpose beyond standard enterprise-software value propositions [1][4].</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describing leadership as 'out of touch with reality' and advancement as dependent on 'personal connections,' combined with a 2026 reduction in force of approximately 170 employees (9% of staff), point to strained organizational trust, though some reviewers cited positive development and mentoring programs [2][4].</w:t>
      </w:r>
    </w:p>
    <w:p>
      <w:pPr>
        <w:spacing w:before="200" w:after="40"/>
      </w:pPr>
      <w:r>
        <w:rPr>
          <w:rFonts w:ascii="Calibri" w:hAnsi="Calibri"/>
          <w:b/>
          <w:color w:val="1A2010"/>
          <w:sz w:val="22"/>
        </w:rPr>
        <w:t>Worthy Rivals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(no clear evidence): No specific public commentary was found of Vertex leadership constructively acknowledging competitors such as Avalara or Anrok; a neutral score is applied pending further evidence.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pivot toward AI-driven automation (Vertex Copilot) and e-invoicing compliance ahead of France/Germany mandates shows some proactive adaptation, but it is occurring alongside declining net revenue retention and a defensive cost-reduction plan, suggesting reaction to competitive and macro pressure more than confident repositioning [1][3][4].</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(0-1/2): The 2026 Value Creation Plan, including a 9% workforce reduction and a guidance cut $5M below consensus, represents necessary cost discipline under pressure rather than a bold, forward-looking bet made from strength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Vertex remains a deeply entrenched tax compliance vendor with sticky SAP/Oracle ERP integrations, delivering Q1 2026 revenue of $196.6M (up 11.1% YoY) and cloud revenue growth of 20.7% YoY, with upcoming e-invoicing mandates in France and Germany providing a concrete near-term catalyst [1][4]. Vertex Copilot and AI-driven ecosystem enhancements are shipping and monetizing, and at 14.63x forward P/E the stock trades at a meaningfully discounted multiple following a roughly 64% decline over the trailing 52 weeks, potentially pricing in more pessimism than the underlying double-digit revenue growth and positive free cash flow ($89.2M TTM) justify [1].</w:t>
      </w:r>
    </w:p>
    <w:p>
      <w:pPr>
        <w:spacing w:after="120"/>
      </w:pPr>
      <w:r>
        <w:rPr>
          <w:rFonts w:ascii="Calibri" w:hAnsi="Calibri"/>
          <w:b w:val="0"/>
          <w:color w:val="3A4A28"/>
          <w:sz w:val="20"/>
        </w:rPr>
        <w:t>The bear case is substantial: net revenue retention declined to 105% from 109% YoY on customer attrition from mergers, bankruptcies, and heightened competition, and management's 2026 Value Creation Plan — including a 9% workforce reduction and guidance cut $5M below consensus — signals real strain rather than confidence [1]. ROE (-2.88%) and profit margin (-0.84%) are both negative, and Glassdoor reviews describing leadership as 'out of touch with reality' compound concerns about execution during this transition. The stock's steep decline reflects the market's judgment that Vertex's legacy positioning is genuinely threatened by more modern, AI-native alternatives (Avalara, Anrok, Commenda) rather than merely undervalued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France and Germany e-invoicing mandates driving new compliance software demand across Vertex's large enterprise ERP-integrated customer base</w:t>
      </w:r>
    </w:p>
    <w:p>
      <w:pPr>
        <w:spacing w:before="40" w:after="40"/>
        <w:ind w:left="283"/>
      </w:pPr>
      <w:r>
        <w:rPr>
          <w:rFonts w:ascii="Calibri" w:hAnsi="Calibri"/>
          <w:b/>
          <w:color w:val="4A6B25"/>
          <w:sz w:val="20"/>
        </w:rPr>
        <w:t xml:space="preserve">2. </w:t>
      </w:r>
      <w:r>
        <w:rPr>
          <w:rFonts w:ascii="Calibri" w:hAnsi="Calibri"/>
          <w:b w:val="0"/>
          <w:color w:val="3A4A28"/>
          <w:sz w:val="20"/>
        </w:rPr>
        <w:t>Vertex Copilot and AI-driven ecosystem enhancements continuing to grow cloud revenue (20.7% YoY) and potentially stabilizing net revenue retention</w:t>
      </w:r>
    </w:p>
    <w:p>
      <w:pPr>
        <w:spacing w:before="40" w:after="40"/>
        <w:ind w:left="283"/>
      </w:pPr>
      <w:r>
        <w:rPr>
          <w:rFonts w:ascii="Calibri" w:hAnsi="Calibri"/>
          <w:b/>
          <w:color w:val="4A6B25"/>
          <w:sz w:val="20"/>
        </w:rPr>
        <w:t xml:space="preserve">3. </w:t>
      </w:r>
      <w:r>
        <w:rPr>
          <w:rFonts w:ascii="Calibri" w:hAnsi="Calibri"/>
          <w:b w:val="0"/>
          <w:color w:val="3A4A28"/>
          <w:sz w:val="20"/>
        </w:rPr>
        <w:t>Successful execution of the 2026 Value Creation Plan cost reductions translating into improved adjusted EBITDA margins ($202-208M FY2026 guidance) and a path back to consistent profitability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Net revenue retention declining to 105% from 109% YoY on customer attrition from mergers, bankruptcies, and heightened competition signals a weakening core growth engine</w:t>
      </w:r>
    </w:p>
    <w:p>
      <w:pPr>
        <w:spacing w:before="40" w:after="40"/>
        <w:ind w:left="283"/>
      </w:pPr>
      <w:r>
        <w:rPr>
          <w:rFonts w:ascii="Calibri" w:hAnsi="Calibri"/>
          <w:b/>
          <w:color w:val="4A6B25"/>
          <w:sz w:val="20"/>
        </w:rPr>
        <w:t xml:space="preserve">2. </w:t>
      </w:r>
      <w:r>
        <w:rPr>
          <w:rFonts w:ascii="Calibri" w:hAnsi="Calibri"/>
          <w:b w:val="0"/>
          <w:color w:val="3A4A28"/>
          <w:sz w:val="20"/>
        </w:rPr>
        <w:t>AI-native challengers (Avalara, Anrok, Commenda) are explicitly marketed against Vertex's legacy implementation complexity and cost, creating genuine competitive displacement risk rather than purely cyclical softness</w:t>
      </w:r>
    </w:p>
    <w:p>
      <w:pPr>
        <w:spacing w:before="40" w:after="40"/>
        <w:ind w:left="283"/>
      </w:pPr>
      <w:r>
        <w:rPr>
          <w:rFonts w:ascii="Calibri" w:hAnsi="Calibri"/>
          <w:b/>
          <w:color w:val="4A6B25"/>
          <w:sz w:val="20"/>
        </w:rPr>
        <w:t xml:space="preserve">3. </w:t>
      </w:r>
      <w:r>
        <w:rPr>
          <w:rFonts w:ascii="Calibri" w:hAnsi="Calibri"/>
          <w:b w:val="0"/>
          <w:color w:val="3A4A28"/>
          <w:sz w:val="20"/>
        </w:rPr>
        <w:t>A 9% workforce reduction alongside a guidance cut below consensus and negative Glassdoor leadership commentary raise execution risk during an already fragile transition period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Indirect tax compliance is a regulated, jurisdictionally complex domain with deep ERP integration lock-in (SAP, Oracle) that provides real switching-cost protection against generic AI substitution [4]. However, the risk is not zero — analysts have explicitly framed the open question of whether Vertex is 'quietly redefining its moat with AI-powered tax automation,' net revenue retention declined to 105% from 109% YoY citing customer attrition from mergers, bankruptcies, and 'heightened competition,' and AI-native challengers like Anrok and Commenda are marketed as modern alternatives directly targeting Vertex's legacy positioning [1][4]. AI Opportunity (1/1): Vertex Copilot and AI-driven ecosystem enhancements are shipping and contributing to cloud revenue growth of 20.7% YoY, a quantifiable AI-linked revenue stream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Vertex Announces First Quarter 2026 Financial Results, ir.vertexinc.com, May 2026</w:t>
      </w:r>
    </w:p>
    <w:p>
      <w:pPr>
        <w:spacing w:before="20" w:after="20"/>
        <w:ind w:left="170"/>
      </w:pPr>
      <w:r>
        <w:rPr>
          <w:rFonts w:ascii="Calibri" w:hAnsi="Calibri"/>
          <w:b/>
          <w:color w:val="4A6B25"/>
          <w:sz w:val="15"/>
        </w:rPr>
        <w:t xml:space="preserve">2. </w:t>
      </w:r>
      <w:r>
        <w:rPr>
          <w:rFonts w:ascii="Calibri" w:hAnsi="Calibri"/>
          <w:b w:val="0"/>
          <w:color w:val="3A4A28"/>
          <w:sz w:val="17"/>
        </w:rPr>
        <w:t>Vertex Launches Global Value Creation Plan with 9% Workforce Cut, stocktitan.net, 2026</w:t>
      </w:r>
    </w:p>
    <w:p>
      <w:pPr>
        <w:spacing w:before="20" w:after="20"/>
        <w:ind w:left="170"/>
      </w:pPr>
      <w:r>
        <w:rPr>
          <w:rFonts w:ascii="Calibri" w:hAnsi="Calibri"/>
          <w:b/>
          <w:color w:val="4A6B25"/>
          <w:sz w:val="15"/>
        </w:rPr>
        <w:t xml:space="preserve">3. </w:t>
      </w:r>
      <w:r>
        <w:rPr>
          <w:rFonts w:ascii="Calibri" w:hAnsi="Calibri"/>
          <w:b w:val="0"/>
          <w:color w:val="3A4A28"/>
          <w:sz w:val="17"/>
        </w:rPr>
        <w:t>Is Vertex (VERX) Quietly Redefining Its Moat With AI-Powered Tax Automation for CPAs?, simplywall.st, 2026</w:t>
      </w:r>
    </w:p>
    <w:p>
      <w:pPr>
        <w:spacing w:before="20" w:after="20"/>
        <w:ind w:left="170"/>
      </w:pPr>
      <w:r>
        <w:rPr>
          <w:rFonts w:ascii="Calibri" w:hAnsi="Calibri"/>
          <w:b/>
          <w:color w:val="4A6B25"/>
          <w:sz w:val="15"/>
        </w:rPr>
        <w:t xml:space="preserve">4. </w:t>
      </w:r>
      <w:r>
        <w:rPr>
          <w:rFonts w:ascii="Calibri" w:hAnsi="Calibri"/>
          <w:b w:val="0"/>
          <w:color w:val="3A4A28"/>
          <w:sz w:val="17"/>
        </w:rPr>
        <w:t>Vertex Inc. Solidifies Tax Tech Leadership with AI-Driven Innovations Amid Global Regulatory Shifts, ainvest.com, June 2026</w:t>
      </w:r>
    </w:p>
    <w:p>
      <w:pPr>
        <w:spacing w:before="20" w:after="20"/>
        <w:ind w:left="170"/>
      </w:pPr>
      <w:r>
        <w:rPr>
          <w:rFonts w:ascii="Calibri" w:hAnsi="Calibri"/>
          <w:b/>
          <w:color w:val="4A6B25"/>
          <w:sz w:val="15"/>
        </w:rPr>
        <w:t xml:space="preserve">5. </w:t>
      </w:r>
      <w:r>
        <w:rPr>
          <w:rFonts w:ascii="Calibri" w:hAnsi="Calibri"/>
          <w:b w:val="0"/>
          <w:color w:val="3A4A28"/>
          <w:sz w:val="17"/>
        </w:rPr>
        <w:t>Vertex (VERX) Statistics &amp; Valuation, stockanalysis.com, accessed July 2026; Vertex Glassdoor Reviews, glassdoor.com,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