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WEAV</w:t>
      </w:r>
      <w:r>
        <w:rPr>
          <w:rFonts w:ascii="Calibri" w:hAnsi="Calibri"/>
          <w:b/>
          <w:color w:val="1A2010"/>
          <w:sz w:val="40"/>
        </w:rPr>
        <w:t xml:space="preserve">  Weave Communications, Inc.</w:t>
      </w:r>
    </w:p>
    <w:p>
      <w:pPr>
        <w:spacing w:after="120"/>
      </w:pPr>
      <w:r>
        <w:rPr>
          <w:rFonts w:ascii="Calibri" w:hAnsi="Calibri"/>
          <w:b/>
          <w:color w:val="6E8450"/>
          <w:sz w:val="18"/>
        </w:rPr>
        <w:t>GROWTH SLEEVE · 2026-07-20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Weave Communications, Inc. operates an AI-powered patient communications, engagement, and payments platform for small and medium-sized healthcare businesses. The company offers AI receptionists, unified phone systems, text messaging, review management, online scheduling, digital forms, insurance verification, payment processing, and practice analytics for dental, optometry, veterinary, and medical practices. Founded in 2008, headquartered in Lehi, Utah.</w:t>
      </w:r>
    </w:p>
    <w:p>
      <w:r>
        <w:rPr>
          <w:rFonts w:ascii="Calibri" w:hAnsi="Calibri"/>
          <w:b/>
          <w:color w:val="6E8450"/>
          <w:sz w:val="18"/>
        </w:rPr>
        <w:t>900 Employees · https://www.getweave.com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Weave evolved from a basic recall/reminder service (Recall Solutions, founded 2008) into a comprehensive AI-powered healthcare communications and payments platform, expanding from dental-only to multi-specialty healthcare including optometry, veterinary, and medical practices [1]. The TrueLark acquisition (May 2025) added agentic AI receptionist capabilities, and payments revenue grew at more than 2x total revenue rate in Q1 2026 [1][4]. AI Deployment (2/2): Over 50% of Weave locations now use embedded AI features, and AI interactions grew approximately 300% YoY in Q1 2026 [1]. AI receptionist, SMS response assistant, review response assistant, and Call Intelligence products are all shipping to customers with measurable adoption metrics. Market Share (1/2): Weave serves a meaningful niche in SMB healthcare communications with record gross and net location additions in Q1 2026 (specialty medical the largest contributor), but competes against larger players including Dentrix, RevenueWell, and Solutionreach [1]. Product Pipeline (1/2): TrueLark integration and omnichannel AI Receptionist product are ramping with Q2 2026 guidance of $67.2-68.2M, but specific next-gen product launch timelines beyond general AI expansion are vague [1]. R&amp;D Intensity (1/1): Hired Abhi Sharma as CTO to drive AI-powered innovation at scale, and continuous platform feature releases reflect above-average R&amp;D commitment for a company of this size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Weave's purpose centers on helping healthcare practices grow by simplifying patient communication and front-office operations — a clear mission that identifies a real pain point for SMB healthcare providers but is interchangeable with any healthcare SaaS peer and does not articulate a transformative future vision [3]. Community Impact (0/2): No evidence of charitable giving, foundation, or community investment programs was found in public filings or investor materials. As a pre-profitability small-cap SaaS company, community philanthropy is not a visible priority [3]. Employee Retention (1/2): Weave has been certified as a Great Place to Work for six consecutive years in the US and recently in India [5]. Executive team rated A+ on Comparably (top 5% of similar-size companies). However, Glassdoor reviews (3.6/5, 551 reviews) cite micromanagement from upper leadership and a culture where visibility is prioritized over trust [5]. Insider Buying (0/2): No evidence of meaningful net insider buying by executives in the last 12 months. CEO Brett White's compensation is 91.2% equity-based, but this represents granted compensation rather than voluntary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$65.5M grew 17.4% YoY — the 17th consecutive quarter of meeting or exceeding guidance — with full-year 2026 guidance raised to $275-278M [1]. Gross margin improved to 73.2% with operating income of $2.5M, approaching GAAP operating profitability [1]. However, the company remains net-income negative with TTM losses of -$28M on $239M revenue, yielding ROE of -37.6% and net profit margin of -10.1% [2]. D/E of 63% is conservative and well below the 70% target [2]. Cash of $72.7M (decreased $9M sequentially) against $52.2M debt provides adequate liquidity [1]. Free cash flow was negative $7.1M in Q1 [1]. Revenue 5yr CAGR of approximately 20% and YoY growth of 17.4% score at maximum on growth metrics, but negative profitability pulls the composite down. Forward P/E and PEG unavailable due to near-breakeven earnings. Liquidity floor cleared: 1.19M avg volume x $7.50 = $8.9M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Weave operates with a growth-stage mindset focused on expansion metrics — record location additions, revenue acceleration, margin improvement, and AI adoption rates — rather than a deeply articulated long-term purpose. The company has shown meaningful operational evolution from a dental-only phone system to a multi-specialty AI-powered platform, but strategic decisions appear driven by market opportunity and competitive positioning rather than an enduring Just Cause. Leadership is operationally competent but has not demonstrated purpose-driven sacrifice.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Weave's purpose — simplifying healthcare practice communications to improve patient experiences — is genuine and addresses a real pain point, but it reads as a business problem statement rather than a Just Cause in Sinek's framework. There is no articulated vision of a future state so compelling that employees would sacrifice to advance it [3]. Leadership references growth metrics, guidance beats, and market opportunity in earnings calls rather than a deeper purpose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Weave shows adequate organizational trust with CEO Brett White providing stable leadership since August 2022, six consecutive Great Place to Work certifications, and an A+ Comparably executive team rating (top 5%) [5]. However, Glassdoor reviews cite micromanagement tendencies from upper leadership and a culture where visibility is prioritized over trust. The mixed signals — strong certification scores but concerning qualitative feedback —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Weave's competitive language focuses on market capture, location additions, and displacing legacy communication methods rather than learning from competitors' strengths. Earnings commentary emphasizes beating guidance and record metrics rather than acknowledging where competitors like Dentrix or Solutionreach excel [1]. The TrueLark acquisition was driven by competitive necessity rather than an infinite mindset of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Weave has meaningfully evolved from Recall Solutions (a basic recall/reminder service) to a comprehensive multi-product healthcare platform with AI receptionist, payments, scheduling, reviews, and analytics capabilities [1][4]. The expansion from dental-only to multi-specialty and the TrueLark acquisition represent genuine business model evolution. However, these are incremental product extensions rather than a transformative reinvention — the company has always served SMB healthcare practices.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TrueLark AI acquisition while still GAAP unprofitable shows willingness to invest for long-term capability over near-term profitability [4]. Expanding from dental-only to multi-specialty healthcare broadens the addressable market at the cost of increased operational complexity. However, these investments follow obvious market trends rather than representing contrarian long-term bets that sacrifice near-term results for principled reasons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Weave delivered a strong Q1 2026 with $65.5M revenue (up 17.4% YoY), its 17th consecutive quarter of beating guidance, with gross margin expanding to 73.2% and operating income of $2.5M marking a profitability inflection point [1]. Full-year 2026 guidance was raised to $275-278M, and the company posted record location additions with specialty medical as the largest growth contributor. The AI strategy is gaining measurable traction — over 50% of locations use embedded AI, AI interactions grew 300% YoY, and the TrueLark AI receptionist acquisition positions Weave as an AI-first front-office automation platform for healthcare SMBs [1][4]. Payments revenue growing at more than 2x total revenue rate adds a high-margin transaction layer. At $7.50 per share and $583M market cap (~2.1x FY2026 guided revenue), the valuation is modest for healthcare SaaS with 17%+ growth and improving profitability.</w:t>
      </w:r>
    </w:p>
    <w:p>
      <w:pPr>
        <w:spacing w:after="120"/>
      </w:pPr>
      <w:r>
        <w:rPr>
          <w:rFonts w:ascii="Calibri" w:hAnsi="Calibri"/>
          <w:b w:val="0"/>
          <w:color w:val="3A4A28"/>
          <w:sz w:val="20"/>
        </w:rPr>
        <w:t>The bear case centers on profitability uncertainty and competitive risk. Weave remains net-income negative with TTM losses of -$28M, ROE of -37.6%, and net margin of -10.1%, and free cash flow was negative $7.1M in Q1 2026 with cash declining $9M sequentially to $72.7M [1][2]. Dollar-based net revenue retention of only 92% indicates customer churn is outpacing upsell, a structural concern for a platform-model SaaS business. The TrueLark integration introduces execution risk — management acknowledged AI revenue contribution is back-end loaded into 2026, meaning near-term expectations may disappoint [4]. Competition from larger healthcare platforms (Patterson, Henry Schein) and AI-native entrants could compress pricing power. At ~900 employees and $583M market cap, Weave lacks the scale to compete if AI commoditizes healthcare communications tools. Revenue growth deceleration from historical 20%+ to mid-teens further limits the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receptionist adoption accelerating across the 30,000+ location base as TrueLark integration completes, potentially driving ARPU expansion and improving net revenue retention above 92%</w:t>
      </w:r>
    </w:p>
    <w:p>
      <w:pPr>
        <w:spacing w:before="40" w:after="40"/>
        <w:ind w:left="283"/>
      </w:pPr>
      <w:r>
        <w:rPr>
          <w:rFonts w:ascii="Calibri" w:hAnsi="Calibri"/>
          <w:b/>
          <w:color w:val="4A6B25"/>
          <w:sz w:val="20"/>
        </w:rPr>
        <w:t xml:space="preserve">2. </w:t>
      </w:r>
      <w:r>
        <w:rPr>
          <w:rFonts w:ascii="Calibri" w:hAnsi="Calibri"/>
          <w:b w:val="0"/>
          <w:color w:val="3A4A28"/>
          <w:sz w:val="20"/>
        </w:rPr>
        <w:t>Payments revenue growing at 2x+ total revenue rate could become a meaningful margin contributor as transaction volumes scale, adding high-margin transactional revenue to recurring SaaS subscriptions</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of $275-278M with continued gross margin expansion toward 74%+ positions the company for sustained GAAP operating profitability, a potential re-rating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Dollar-based net revenue retention of 92% signals customer churn outpacing upsell — failure to improve above 100% would indicate structural issues with customer satisfaction or competitive displacement in the SMB healthcare vertical</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(-$7.1M in Q1) and declining cash balance ($72.7M, down $9M sequentially) could force dilutive capital raises if profitability does not materialize or additional acquisitions are pursued</w:t>
      </w:r>
    </w:p>
    <w:p>
      <w:pPr>
        <w:spacing w:before="40" w:after="40"/>
        <w:ind w:left="283"/>
      </w:pPr>
      <w:r>
        <w:rPr>
          <w:rFonts w:ascii="Calibri" w:hAnsi="Calibri"/>
          <w:b/>
          <w:color w:val="4A6B25"/>
          <w:sz w:val="20"/>
        </w:rPr>
        <w:t xml:space="preserve">3. </w:t>
      </w:r>
      <w:r>
        <w:rPr>
          <w:rFonts w:ascii="Calibri" w:hAnsi="Calibri"/>
          <w:b w:val="0"/>
          <w:color w:val="3A4A28"/>
          <w:sz w:val="20"/>
        </w:rPr>
        <w:t>Larger healthcare SaaS platforms and AI-native startups could bundle competing communication and AI receptionist tools at lower cost, compressing Weave's pricing power in the fragmented SMB healthcare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Weave's core business — healthcare practice communications and engagement software — faces real AI substitution risk from both directions. AI-native competitors can build healthcare communication tools (AI receptionists, automated scheduling, review management) without Weave's legacy platform overhead, and larger players (Google, Microsoft) could deploy AI-powered communications solutions at lower cost [4]. Weave's own TrueLark acquisition acknowledges AI front-desk automation is table stakes. However, embedded position in healthcare practice workflows, payment processing integration, HIPAA compliance requirements, practice management system integrations, and high switching costs for SMBs with trained staff provide meaningful defensive moats that limit easy substitution [3]. The fragmented SMB healthcare market is structurally hard for big tech to serve. AI Opportunity (1/1): Weave generates quantifiable AI revenue through its embedded AI platform (50%+ location adoption), AI receptionist product, and 300% YoY growth in AI interactions — AI is a core revenue driver, not an add-on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Weave Communications Q1 FY2026 Earnings Release — $65.5M revenue (17.4% YoY), 73.2% gross margin, $2.5M operating income, FY2026 guidance raised to $275-278M, record location additions, 300% AI interaction growth; Investors.getweave.com,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WEAV Key Statistics: stock price $7.50, market cap $583M, D/E 63%, ROE -37.6%, profit margin -10.1%, avg daily volume 1.19M;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Weave Communications Investor Relations — Company profile, SEC filings, ESG risk rating (Sustainalytics: Average);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Weave Communications TrueLark AI Acquisition and CTO Appointment — BusinessWire, Ainvest coverage of AI strategy and competitive positioning, May 2025-2026</w:t>
      </w:r>
    </w:p>
    <w:p>
      <w:pPr>
        <w:spacing w:before="20" w:after="20"/>
        <w:ind w:left="170"/>
      </w:pPr>
      <w:r>
        <w:rPr>
          <w:rFonts w:ascii="Calibri" w:hAnsi="Calibri"/>
          <w:b/>
          <w:color w:val="4A6B25"/>
          <w:sz w:val="15"/>
        </w:rPr>
        <w:t xml:space="preserve">5. </w:t>
      </w:r>
      <w:r>
        <w:rPr>
          <w:rFonts w:ascii="Calibri" w:hAnsi="Calibri"/>
          <w:b w:val="0"/>
          <w:color w:val="3A4A28"/>
          <w:sz w:val="17"/>
        </w:rPr>
        <w:t>Comparably and Glassdoor — Weave leadership ratings (A+ executive team, top 5%), Great Place to Work 6 consecutive years, Glassdoor 3.6/5 (551 reviews);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