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WETO</w:t>
      </w:r>
      <w:r>
        <w:rPr>
          <w:rFonts w:ascii="Calibri" w:hAnsi="Calibri"/>
          <w:b/>
          <w:color w:val="1A2010"/>
          <w:sz w:val="40"/>
        </w:rPr>
        <w:t xml:space="preserve">  Wetour Robotics Limited</w:t>
      </w:r>
    </w:p>
    <w:p>
      <w:pPr>
        <w:spacing w:after="120"/>
      </w:pPr>
      <w:r>
        <w:rPr>
          <w:rFonts w:ascii="Calibri" w:hAnsi="Calibri"/>
          <w:b/>
          <w:color w:val="6E8450"/>
          <w:sz w:val="18"/>
        </w:rPr>
        <w:t>GROWTH SLEEVE · 2026-07-21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Physical AI &amp; Wearable Robotics · NASDAQ · China</w:t>
      </w:r>
    </w:p>
    <w:p>
      <w:pPr>
        <w:spacing w:after="80"/>
      </w:pPr>
      <w:r>
        <w:rPr>
          <w:rFonts w:ascii="Calibri" w:hAnsi="Calibri"/>
          <w:b w:val="0"/>
          <w:color w:val="3A4A28"/>
          <w:sz w:val="20"/>
        </w:rPr>
        <w:t>Wetour Robotics Limited is a physical AI infrastructure and wearable robotics company developing Orchestra, an operating system that coordinates human intent with intelligent physical devices including wearable robotics. Originally founded as Webus International to provide AI-driven travel and mobility services, the company pivoted to focus on wearable robotic systems, smart outdoor sports equipment, and intelligent mobility solutions. IPO completed February 2025 raising RMB58.3 million. Founded in 2022, headquartered in Hangzhou, China.</w:t>
      </w:r>
    </w:p>
    <w:p>
      <w:r>
        <w:rPr>
          <w:rFonts w:ascii="Calibri" w:hAnsi="Calibri"/>
          <w:b/>
          <w:color w:val="6E8450"/>
          <w:sz w:val="18"/>
        </w:rPr>
        <w:t>50 Employees · https://wetourrobotics.com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Wetour Robotics is a pre-revenue-stage company founded in 2022 with no successful product launches to date. The company recently pivoted from AI-driven travel services to physical AI and wearable robotics, but the Orchestra platform remains in development with only a closed-loop demonstration planned for mid-May 2026 [2]. No shipping products, no proven market traction, and revenue declined 45% in the most recent reporting period to RMB9.6 million [1]. AI Deployment (0/2): The Orchestra platform, including VisionLink visual scene recognition and Conductor EMG gesture classification, is still in development. No AI products are shipping to customers and no measurable results have been reported [2]. Market Share (0/2): Wetour has no meaningful market presence, with trailing twelve-month revenue of approximately $5 million against a massive addressable market of established robotics and AI companies [1]. Product Pipeline (1/2): The company appointed a new CTO (Bin Lian) and CMO (Yu-Tien Chiu) in April 2026 to lead Orchestra development and go-to-market execution, with a product demonstration planned for mid-2026 [2]. However, no revenue timelines or commercial launch dates have been specified. R&amp;D Intensity (0/1): Insufficient financial disclosure to assess R&amp;D spending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Nan Zheng describes the company's purpose around building a platform to 'solve a problem nearly no existing system addresses -- coordinating human intent with physical machines in real time on a portable edge device' [2]. This is a clear technical vision but reads more as a product description than a purpose statement. Interchangeable with any physical AI startup. Community Impact (0/2): No evidence of charitable giving, community programs, or social investment was found. The company is a pre-revenue startup with limited resources. Employee Retention (0/2): No retention, tenure, or culture data is available. The company recently refreshed its entire C-suite with new CTO and CMO appointments [2], which may indicate either strategic evolution or instability. Insider Buying (0/2): No insider buying data was identified. The company completed a PIPE raising RMB36.1 million ($5.16M) in March 2026, suggesting external capital was needed rather than insider conviction through open-market purchases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140,133 shares multiplied by stock price of $0.86 equals $120,514 in daily dollar volume, well below the $1,000,000 minimum threshold [4]. Infrastructure score is automatically set to 0 regardless of other metrics. The underlying financials are severely challenged: TTM revenue of $5.0 million declining 45% year-over-year, net loss of $1.7 million (TTM), gross margin deteriorating to 16.6%, and operating losses more than doubling as public-company costs increased [1]. The company has funded operations through IPO proceeds ($8.0M in February 2025) and a PIPE ($5.16M in March 2026), indicating cash burn with no path to profitability visible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Wetour Robotics is too young and too small to meaningfully evaluate through the infinite game lens. The company was founded in 2022, completed its IPO in February 2025, and has already pivoted its core business from travel services to robotics. There is no track record of endurance, no validated purpose, and no evidence of the organizational maturity that infinite game thinking requires. The frequent C-suite changes and strategic pivots suggest a company still searching for product-market fit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The company pivoted from AI-driven travel services to physical AI and wearable robotics within its first few years of existence, suggesting the purpose is not yet established. The technical vision around Orchestra is a product description, not a vision of a better future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evidence to assess. The company has approximately 50 employees and recently replaced both its CTO and CMO [2]. For a company this young and small, organizational culture is difficult to evaluate from public information.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in the infinite game sense. The company's press releases focus on its own technology capabilities without reference to competitive dynamics or what it can learn from rivals in the robotics and AI space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demonstrated willingness to pivot its business model from AI-driven travel and mobility services to physical AI infrastructure and wearable robotics. This is a significant strategic shift, though for a pre-revenue startup it may reflect opportunism rather than principled flexibility. The pivot was not from a position of strength but from a position of weakness (declining travel revenue)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The company's short history (founded 2022) provides no track record to evaluate. Capital allocation decisions appear driven by survival (IPO and PIPE fundraising) rather than strategic long-term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Wetour Robotics is a pre-revenue micro-cap startup attempting to build a physical AI and wearable robotics platform (Orchestra) in one of the most competitive technology markets globally. The company has a market cap of approximately $70 million, trailing twelve-month revenue of just $5 million declining 45% year-over-year, and accumulated losses funded through IPO and PIPE proceeds totaling approximately $13 million [1][3]. The appointed CTO Bin Lian brings technical expertise in signal processing and mechanical actuation, and the Orchestra concept of coordinating human intent with physical devices addresses a genuine market need [2].</w:t>
      </w:r>
    </w:p>
    <w:p>
      <w:pPr>
        <w:spacing w:after="120"/>
      </w:pPr>
      <w:r>
        <w:rPr>
          <w:rFonts w:ascii="Calibri" w:hAnsi="Calibri"/>
          <w:b w:val="0"/>
          <w:color w:val="3A4A28"/>
          <w:sz w:val="20"/>
        </w:rPr>
        <w:t>The bear case is overwhelming. Wetour has no competitive moat, no shipping products, no revenue growth, and a stock price of $0.86 that triggers the IOWN liquidity floor (daily dollar volume of $120K vs. $1M minimum). The company competes against well-funded robotics firms with hundreds of times more resources. The pivot from travel services to robotics raises questions about management focus and execution capability. At a -34% profit margin with declining revenue, the company is burning cash with no clear path to profitability. The PIPE at $5.16 million suggests limited institutional appetite. This is a speculative micro-cap with existential risk [1][3][4].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commercial launch of Orchestra platform with paying customers and measurable adoption metrics in H2 2026</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or licensing agreement with a major robotics, sports equipment, or mobility company that validates the technology and provides distribution</w:t>
      </w:r>
    </w:p>
    <w:p>
      <w:pPr>
        <w:spacing w:before="40" w:after="40"/>
        <w:ind w:left="283"/>
      </w:pPr>
      <w:r>
        <w:rPr>
          <w:rFonts w:ascii="Calibri" w:hAnsi="Calibri"/>
          <w:b/>
          <w:color w:val="4A6B25"/>
          <w:sz w:val="20"/>
        </w:rPr>
        <w:t xml:space="preserve">3. </w:t>
      </w:r>
      <w:r>
        <w:rPr>
          <w:rFonts w:ascii="Calibri" w:hAnsi="Calibri"/>
          <w:b w:val="0"/>
          <w:color w:val="3A4A28"/>
          <w:sz w:val="20"/>
        </w:rPr>
        <w:t>Demonstration of revenue inflection from the physical AI pivot, reversing the -45% TTM revenue decline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is limited to IPO and PIPE proceeds ($13M total raised) against ongoing losses, creating near-term dilution or liquidity risk if the company cannot achieve revenue growth</w:t>
      </w:r>
    </w:p>
    <w:p>
      <w:pPr>
        <w:spacing w:before="40" w:after="40"/>
        <w:ind w:left="283"/>
      </w:pPr>
      <w:r>
        <w:rPr>
          <w:rFonts w:ascii="Calibri" w:hAnsi="Calibri"/>
          <w:b/>
          <w:color w:val="4A6B25"/>
          <w:sz w:val="20"/>
        </w:rPr>
        <w:t xml:space="preserve">2. </w:t>
      </w:r>
      <w:r>
        <w:rPr>
          <w:rFonts w:ascii="Calibri" w:hAnsi="Calibri"/>
          <w:b w:val="0"/>
          <w:color w:val="3A4A28"/>
          <w:sz w:val="20"/>
        </w:rPr>
        <w:t>The physical AI and wearable robotics market is dominated by well-funded competitors (Boston Dynamics, Tesla Optimus, Figure AI) with engineering teams and budgets that dwarf Wetour's entire market capitalization</w:t>
      </w:r>
    </w:p>
    <w:p>
      <w:pPr>
        <w:spacing w:before="40" w:after="40"/>
        <w:ind w:left="283"/>
      </w:pPr>
      <w:r>
        <w:rPr>
          <w:rFonts w:ascii="Calibri" w:hAnsi="Calibri"/>
          <w:b/>
          <w:color w:val="4A6B25"/>
          <w:sz w:val="20"/>
        </w:rPr>
        <w:t xml:space="preserve">3. </w:t>
      </w:r>
      <w:r>
        <w:rPr>
          <w:rFonts w:ascii="Calibri" w:hAnsi="Calibri"/>
          <w:b w:val="0"/>
          <w:color w:val="3A4A28"/>
          <w:sz w:val="20"/>
        </w:rPr>
        <w:t>Stock trades at $0.86 with daily dollar volume of only $120K, creating severe liquidity risk for any institutional investor and continued Nasdaq minimum bid price compliance vulnerability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Wetour Robotics is itself an AI company attempting to build physical AI and wearable robotics products, so it is not being disrupted by AI -- it is trying to ride the AI wave. However, the company has zero competitive moat in the physical AI space. Major competitors including Boston Dynamics, Tesla (Optimus), Figure AI, and dozens of well-funded robotics startups are pursuing similar or adjacent opportunities with vastly greater resources, engineering talent, and market access. With TTM revenue of just $5 million and a market cap of $70 million, Wetour is a micro-cap company competing against entities with billions in R&amp;D budgets [1][4]. The risk is not AI disruption but competitive obsolescence in an AI-driven market. AI Opportunity (0/1): No AI revenue is currently being generated. The Orchestra platform has not shipped and no customers have been announced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Wetour Robotics H1 FY2026 Financial Results (Form 6-K) -- SEC, 2026</w:t>
      </w:r>
    </w:p>
    <w:p>
      <w:pPr>
        <w:spacing w:before="20" w:after="20"/>
        <w:ind w:left="170"/>
      </w:pPr>
      <w:r>
        <w:rPr>
          <w:rFonts w:ascii="Calibri" w:hAnsi="Calibri"/>
          <w:b/>
          <w:color w:val="4A6B25"/>
          <w:sz w:val="15"/>
        </w:rPr>
        <w:t xml:space="preserve">2. </w:t>
      </w:r>
      <w:r>
        <w:rPr>
          <w:rFonts w:ascii="Calibri" w:hAnsi="Calibri"/>
          <w:b w:val="0"/>
          <w:color w:val="3A4A28"/>
          <w:sz w:val="17"/>
        </w:rPr>
        <w:t>Wetour Robotics CTO and CMO Appointment Press Release -- GlobeNewswire, April 9, 2026</w:t>
      </w:r>
    </w:p>
    <w:p>
      <w:pPr>
        <w:spacing w:before="20" w:after="20"/>
        <w:ind w:left="170"/>
      </w:pPr>
      <w:r>
        <w:rPr>
          <w:rFonts w:ascii="Calibri" w:hAnsi="Calibri"/>
          <w:b/>
          <w:color w:val="4A6B25"/>
          <w:sz w:val="15"/>
        </w:rPr>
        <w:t xml:space="preserve">3. </w:t>
      </w:r>
      <w:r>
        <w:rPr>
          <w:rFonts w:ascii="Calibri" w:hAnsi="Calibri"/>
          <w:b w:val="0"/>
          <w:color w:val="3A4A28"/>
          <w:sz w:val="17"/>
        </w:rPr>
        <w:t>Wetour Robotics IPO Prospectus (February 2025) and PIPE Filing (March 2026) -- SEC</w:t>
      </w:r>
    </w:p>
    <w:p>
      <w:pPr>
        <w:spacing w:before="20" w:after="20"/>
        <w:ind w:left="170"/>
      </w:pPr>
      <w:r>
        <w:rPr>
          <w:rFonts w:ascii="Calibri" w:hAnsi="Calibri"/>
          <w:b/>
          <w:color w:val="4A6B25"/>
          <w:sz w:val="15"/>
        </w:rPr>
        <w:t xml:space="preserve">4. </w:t>
      </w:r>
      <w:r>
        <w:rPr>
          <w:rFonts w:ascii="Calibri" w:hAnsi="Calibri"/>
          <w:b w:val="0"/>
          <w:color w:val="3A4A28"/>
          <w:sz w:val="17"/>
        </w:rPr>
        <w:t>StockAnalysis.com -- WETO Key Statistics and Market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