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WH</w:t>
      </w:r>
      <w:r>
        <w:rPr>
          <w:rFonts w:ascii="Calibri" w:hAnsi="Calibri"/>
          <w:b/>
          <w:color w:val="1A2010"/>
          <w:sz w:val="40"/>
        </w:rPr>
        <w:t xml:space="preserve">  Wyndham Hotels &amp; Resorts, Inc.</w:t>
      </w:r>
    </w:p>
    <w:p>
      <w:pPr>
        <w:spacing w:after="120"/>
      </w:pPr>
      <w:r>
        <w:rPr>
          <w:rFonts w:ascii="Calibri" w:hAnsi="Calibri"/>
          <w:b/>
          <w:color w:val="6E8450"/>
          <w:sz w:val="18"/>
        </w:rPr>
        <w:t>DIVIDEND SLEEVE · 2026-08-02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NYSE · United States</w:t>
      </w:r>
    </w:p>
    <w:p>
      <w:pPr>
        <w:spacing w:after="80"/>
      </w:pPr>
      <w:r>
        <w:rPr>
          <w:rFonts w:ascii="Calibri" w:hAnsi="Calibri"/>
          <w:b w:val="0"/>
          <w:color w:val="3A4A28"/>
          <w:sz w:val="20"/>
        </w:rPr>
        <w:t>Wyndham Hotels &amp; Resorts, Inc. is the world's largest hotel franchising company by number of properties, operating approximately 9,200 hotels with roughly 893,000 rooms across 95 countries. The company franchises hotels primarily in economy and midscale segments through brands including Days Inn, Super 8, La Quinta, Ramada, and Wyndham. Spun off from Wyndham Worldwide in 2018, WH operates an asset-light, fee-based franchise model generating high-margin recurring royalty revenue.</w:t>
      </w:r>
    </w:p>
    <w:p>
      <w:r>
        <w:rPr>
          <w:rFonts w:ascii="Calibri" w:hAnsi="Calibri"/>
          <w:b/>
          <w:color w:val="6E8450"/>
          <w:sz w:val="18"/>
        </w:rPr>
        <w:t>2,800 Employees · https://www.wyndhamhotels.com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Wyndham has made incremental technology improvements over the past five years, including cloud-based property management systems and unified loyalty platform, but has not launched transformative new products or fundamentally pivoted its franchise model [1]. AI Deployment (2/2): Wyndham Connect, a trained large language model built in partnership with Canary Technologies, is deployed across more than 5,000 hotels for AI-powered guest communication [4]. The company is working with Google, ChatGPT, and Anthropic on agentic booking experiences where guests discover properties through natural conversational interactions with seamless direct bookings [5]. This represents real AI deployment generating customer engagement. Market Share (1/2): World's largest hotel franchisor by property count with record development pipeline of approximately 261,000 rooms carrying a 30% FeePAR premium over existing systems [1]. Dominant in economy/midscale but not gaining share in upper segments. Product Pipeline (1/2): Pipeline grew 4% YoY to a record ~261,000 rooms, and Google agentic booking partnership is forthcoming, but these are franchise growth extensions rather than product innovation [1]. R&amp;D Intensity (0/1): Technology spending not quantified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Wyndham's mission to 'make hotel travel possible for all' is specific to its economy/midscale positioning and more distinctive than generic hospitality statements, connecting the business to democratizing travel access, but it has not been validated through decades of execution beyond the 2018 spin-off [1]. Community Impact (1/2): Wyndham Green Toolbox environmental management system deployed globally and Wyndham Green Program designed to deliver 'triple bottom line results' for franchisees, though specific charitable dollar amounts were not identified [1]. Employee Retention (0/2): Glassdoor reviews reveal concerns about organizational politics, leadership quality, and a culture that 'disappears when times get tough,' suggesting below-average employee retention and engagement [5]. Insider Buying (0/2): Company insiders have collectively sold $7.0M more than they bought over the last 12 months, with $2.7M in net insider selling in the most recent quarter alone — a clear net-selling pattern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 stock formula. Q2 2026 delivered $375M revenue with net income up 17% YoY to $102M and adjusted net income up 8% to $111M [1]. The asset-light franchise model generates high returns — ROE of 57.98% scores at ceiling, though inflated by thin equity from aggressive share buybacks [3]. Forward P/E of 15.09 scores at ceiling below the 20 target. D/E of 451% scores 0 as it far exceeds the 300% floor, reflecting the capital structure of a franchise company that has returned substantial capital via buybacks. Revenue growth is the weak link at -2% YoY and 1.1% 5-year CAGR [1][3]. Strong dividend metrics partially offset: 24% 5-year dividend growth CAGR scores at ceiling, payout ratio of 42% near the 40% target, 8 consecutive years paid (0.80), and 6 consecutive years of growth (0.60)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Wyndham Hotels plays a moderately finite game. The company has a clear market position (democratizing hotel travel through economy/midscale franchising) and showed backbone in rejecting Choice Hotels' $9.8B hostile takeover bid, but its strategic language centers on system growth metrics, RevPAR, and adjusted EBITDA rather than a vision of how hospitality should evolve. CEO Geoff Ballotti leads with operational competence but without the Just Cause that distinguishes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'Making hotel travel possible for all' is a service-oriented positioning that connects Wyndham's economy/midscale focus to a broader purpose of travel accessibility, but it functions more as a market positioning statement than a Just Cause that people would sacrifice to advance [1]. It has not been tested through multi-decade consistency 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Wyndham's 'Count on Me' service culture provides a framework for organizational behavior, but Glassdoor reviews describe a culture that 'disappears when times get tough' and flag organizational politics and leadership concerns [5]. Employee trust appears adequate but unremarkable, with the franchise model creating distance between corporate and property-level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Wyndham's competitive language focuses on system size rankings, pipeline growth versus Hilton and Marriott, and RevPAR comparisons — the language of winning market share rather than learning from competitors' strengths. The hostile rejection of Choice Hotels' bid was defensive, not a worthy rival acknowledgment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2018 spin-off from Wyndham Worldwide created a pure-play franchise company, representing a significant structural pivot that shed owned hotels and vacation ownership to focus on the highest-margin franchise model [1]. This was a meaningful strategic evolution, though driven by financial engineering rationale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Wyndham's board rejected Choice Hotels' $9.8B hostile takeover bid in 2023-2024, showing conviction that the company's standalone value exceeded the offer — a costly decision that required defending against sustained activist pressure and shareholder lawsuits [1]. However, this was a defensive action rather than a proactive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Wyndham Hotels operates the world's largest hotel franchise system with a proven asset-light model generating high returns on equity (57.98%) and consistent free cash flow from approximately 9,200 hotels across 95 countries [1][3]. The record development pipeline of 261,000 rooms with a 30% FeePAR premium provides multi-year revenue visibility. AI investments are tangible — Wyndham Connect is deployed across 5,000+ hotels and the Google agentic booking partnership could drive meaningful direct booking growth [4][5]. The 2.27% dividend yield with 24% 5-year growth CAGR and manageable 42% payout ratio provides reliable income with growth potential. Adjusted EBITDA guidance of $735-745M for 2026 underpins the forward PE of 15.09.</w:t>
      </w:r>
    </w:p>
    <w:p>
      <w:pPr>
        <w:spacing w:after="120"/>
      </w:pPr>
      <w:r>
        <w:rPr>
          <w:rFonts w:ascii="Calibri" w:hAnsi="Calibri"/>
          <w:b w:val="0"/>
          <w:color w:val="3A4A28"/>
          <w:sz w:val="20"/>
        </w:rPr>
        <w:t>The WATCH recommendation reflects Wyndham's stagnant top-line growth: 5-year revenue CAGR of just 1.1% and Q2 2026 revenue declined 5.5% YoY to $375M, missing analyst estimates, due to lower marketing/reservation revenues and the Revo Hospitality insolvency impacting international operations [1]. The D/E ratio of 451% — while typical for asset-light franchise models — leaves minimal balance sheet cushion against a prolonged travel downturn. Full-year RevPAR guidance of 0-1% growth signals near-stagnant demand in Wyndham's core economy/midscale segments. Insider selling totaling $7.0M net over the past 12 months suggests management lacks conviction in near-term upside [3]. The Inspire Insight score of -1 (MIXED) with a 'Gambling' negative attribution reflects casino-adjacent hotel exposure that may concern faith-aligned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development pipeline of approximately 261,000 rooms with 30% FeePAR premium to existing systems, providing multi-year franchise fee growth independent of RevPAR [1]</w:t>
      </w:r>
    </w:p>
    <w:p>
      <w:pPr>
        <w:spacing w:before="40" w:after="40"/>
        <w:ind w:left="283"/>
      </w:pPr>
      <w:r>
        <w:rPr>
          <w:rFonts w:ascii="Calibri" w:hAnsi="Calibri"/>
          <w:b/>
          <w:color w:val="4A6B25"/>
          <w:sz w:val="20"/>
        </w:rPr>
        <w:t xml:space="preserve">2. </w:t>
      </w:r>
      <w:r>
        <w:rPr>
          <w:rFonts w:ascii="Calibri" w:hAnsi="Calibri"/>
          <w:b w:val="0"/>
          <w:color w:val="3A4A28"/>
          <w:sz w:val="20"/>
        </w:rPr>
        <w:t>Google agentic booking partnership enabling natural conversational discovery and direct booking of Wyndham properties, potentially reducing OTA commission costs [5]</w:t>
      </w:r>
    </w:p>
    <w:p>
      <w:pPr>
        <w:spacing w:before="40" w:after="40"/>
        <w:ind w:left="283"/>
      </w:pPr>
      <w:r>
        <w:rPr>
          <w:rFonts w:ascii="Calibri" w:hAnsi="Calibri"/>
          <w:b/>
          <w:color w:val="4A6B25"/>
          <w:sz w:val="20"/>
        </w:rPr>
        <w:t xml:space="preserve">3. </w:t>
      </w:r>
      <w:r>
        <w:rPr>
          <w:rFonts w:ascii="Calibri" w:hAnsi="Calibri"/>
          <w:b w:val="0"/>
          <w:color w:val="3A4A28"/>
          <w:sz w:val="20"/>
        </w:rPr>
        <w:t>Wyndham Connect AI chatbot deployed across 5,000+ hotels driving guest engagement, upselling, and operational efficiency for franchisees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stagnation at 1.1% 5-year CAGR with 0-1% full-year RevPAR growth guidance suggests Wyndham's economy/midscale segments face demand saturation and limited pricing power [1]</w:t>
      </w:r>
    </w:p>
    <w:p>
      <w:pPr>
        <w:spacing w:before="40" w:after="40"/>
        <w:ind w:left="283"/>
      </w:pPr>
      <w:r>
        <w:rPr>
          <w:rFonts w:ascii="Calibri" w:hAnsi="Calibri"/>
          <w:b/>
          <w:color w:val="4A6B25"/>
          <w:sz w:val="20"/>
        </w:rPr>
        <w:t xml:space="preserve">2. </w:t>
      </w:r>
      <w:r>
        <w:rPr>
          <w:rFonts w:ascii="Calibri" w:hAnsi="Calibri"/>
          <w:b w:val="0"/>
          <w:color w:val="3A4A28"/>
          <w:sz w:val="20"/>
        </w:rPr>
        <w:t>D/E of 451% leaves minimal balance sheet flexibility — a severe travel downturn (pandemic, recession) could stress debt service despite the asset-light model [3]</w:t>
      </w:r>
    </w:p>
    <w:p>
      <w:pPr>
        <w:spacing w:before="40" w:after="40"/>
        <w:ind w:left="283"/>
      </w:pPr>
      <w:r>
        <w:rPr>
          <w:rFonts w:ascii="Calibri" w:hAnsi="Calibri"/>
          <w:b/>
          <w:color w:val="4A6B25"/>
          <w:sz w:val="20"/>
        </w:rPr>
        <w:t xml:space="preserve">3. </w:t>
      </w:r>
      <w:r>
        <w:rPr>
          <w:rFonts w:ascii="Calibri" w:hAnsi="Calibri"/>
          <w:b w:val="0"/>
          <w:color w:val="3A4A28"/>
          <w:sz w:val="20"/>
        </w:rPr>
        <w:t>AI-powered travel agents and comparison-shopping bots could commoditize hotel brands by routing budget-conscious travelers purely on price and location, eroding the franchise brand premium that underpins Wyndham's royalty fees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Wyndham's core franchise model is structurally protected from AI disruption — physical hotel properties, franchise relationships, brand standards, and local regulatory compliance cannot be replaced by AI [1]. The economy/midscale segment serves price-sensitive travelers who need physical accommodations. However, AI-powered travel booking agents (including Wyndham's own Google partnership) could disintermediate hotel brands by routing guests directly to properties based on price/location without brand loyalty, potentially commoditizing the franchise value proposition. OTA disruption risk is amplified by agentic AI that can comparison-shop across all hotel options. AI Opportunity (1/1): Wyndham Connect AI chatbot deployed across 5,000+ hotels and Google agentic booking partnership represent meaningful AI revenue enablement, with specific products shipping to customers and franchisees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Wyndham Hotels &amp; Resorts Q2 2026 Earnings Release — PR Newswire, July 2026</w:t>
      </w:r>
    </w:p>
    <w:p>
      <w:pPr>
        <w:spacing w:before="20" w:after="20"/>
        <w:ind w:left="170"/>
      </w:pPr>
      <w:r>
        <w:rPr>
          <w:rFonts w:ascii="Calibri" w:hAnsi="Calibri"/>
          <w:b/>
          <w:color w:val="4A6B25"/>
          <w:sz w:val="15"/>
        </w:rPr>
        <w:t xml:space="preserve">2. </w:t>
      </w:r>
      <w:r>
        <w:rPr>
          <w:rFonts w:ascii="Calibri" w:hAnsi="Calibri"/>
          <w:b w:val="0"/>
          <w:color w:val="3A4A28"/>
          <w:sz w:val="17"/>
        </w:rPr>
        <w:t>Wyndham Hotels &amp; Resorts Q1 2026 Earnings Release,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 Analysis — WH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PYMNTS.com — Wyndham Hotels Touts AI Initiatives Amid Record Room Growth, 2024</w:t>
      </w:r>
    </w:p>
    <w:p>
      <w:pPr>
        <w:spacing w:before="20" w:after="20"/>
        <w:ind w:left="170"/>
      </w:pPr>
      <w:r>
        <w:rPr>
          <w:rFonts w:ascii="Calibri" w:hAnsi="Calibri"/>
          <w:b/>
          <w:color w:val="4A6B25"/>
          <w:sz w:val="15"/>
        </w:rPr>
        <w:t xml:space="preserve">5. </w:t>
      </w:r>
      <w:r>
        <w:rPr>
          <w:rFonts w:ascii="Calibri" w:hAnsi="Calibri"/>
          <w:b w:val="0"/>
          <w:color w:val="3A4A28"/>
          <w:sz w:val="17"/>
        </w:rPr>
        <w:t>PhocusWire / Fortune — Wyndham Working Across AI Platforms to Drive Direct Bookings,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