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WMT</w:t>
      </w:r>
      <w:r>
        <w:rPr>
          <w:rFonts w:ascii="Calibri" w:hAnsi="Calibri"/>
          <w:b/>
          <w:color w:val="1A2010"/>
          <w:sz w:val="40"/>
        </w:rPr>
        <w:t xml:space="preserve">  Walmart Inc.</w:t>
      </w:r>
    </w:p>
    <w:p>
      <w:pPr>
        <w:spacing w:after="120"/>
      </w:pPr>
      <w:r>
        <w:rPr>
          <w:rFonts w:ascii="Calibri" w:hAnsi="Calibri"/>
          <w:b/>
          <w:color w:val="6E8450"/>
          <w:sz w:val="18"/>
        </w:rPr>
        <w:t>GROWTH SLEEVE · 2026-08-11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NASDAQ · United States</w:t>
      </w:r>
    </w:p>
    <w:p>
      <w:pPr>
        <w:spacing w:after="80"/>
      </w:pPr>
      <w:r>
        <w:rPr>
          <w:rFonts w:ascii="Calibri" w:hAnsi="Calibri"/>
          <w:b w:val="0"/>
          <w:color w:val="3A4A28"/>
          <w:sz w:val="20"/>
        </w:rPr>
        <w:t>Walmart is the world's largest retailer by revenue, operating approximately 10,500 stores and clubs across 19 countries under 46 banners, plus ecommerce websites. The company operates through three segments: Walmart U.S., Walmart International, and Sam's Club. Walmart reported FY2026 (ending Jan 2026) revenue of $713.2B (+4.7% YoY) with net income of $21.9B (+13% YoY), generating a 3.1% net margin. CEO Doug McMillon stepped down January 31, 2026, succeeded by John Furner. The company announced a partnership with OpenAI for AI-first shopping experiences and is investing heavily in automation, supply chain AI, and the Walmart+ membership platform. Market cap exceeds $900B.</w:t>
      </w:r>
    </w:p>
    <w:p>
      <w:r>
        <w:rPr>
          <w:rFonts w:ascii="Calibri" w:hAnsi="Calibri"/>
          <w:b/>
          <w:color w:val="6E8450"/>
          <w:sz w:val="18"/>
        </w:rPr>
        <w:t>2,100,000 Employees · https://www.walmart.com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Walmart has executed a meaningful digital transformation over the past five years, growing ecommerce sales substantially through marketplace expansion, Walmart+ membership (launched 2020, now competing directly with Amazon Prime), and GoLocal last-mile delivery services [1]. The company expanded into advertising (Walmart Connect), financial services, and healthcare before strategically exiting health clinics in 2024 when unit economics proved unfavorable — demonstrating disciplined capital allocation. However, these are extensions of the core retail model, not a transformative business pivot on the level of Apple Silicon or NVIDIA's AI transition. AI Deployment (2/2): Walmart partnered with OpenAI in October 2025 to create AI-first shopping experiences enabling customers to interact via ChatGPT with personalized, multimodal recommendations [2]. Internally, AI powers supply chain optimization, inventory management, and demand forecasting across 10,500+ stores. CEO McMillon announced a company-wide AI skills training program for 2.1M employees, warning AI will 'change literally every job' [2]. Market Share (2/2): Walmart is the undisputed global retail leader with $713.2B in annual revenue, dominant U.S. grocery market share (~25%), and growing ecommerce share that makes it the #2 online retailer behind Amazon [1]. Sam's Club membership income grew double digits in FY2026. Product Pipeline (1/2): Next-generation investments include AI-powered shopping, drone delivery expansion, automated fulfillment centers, and Walmart+ feature additions, but these are evolutionary technology deployments rather than named next-gen products with specific launch dates. R&amp;D Intensity (0/1): As a retailer, Walmart's formal R&amp;D spending as a percentage of revenue is below the technology sector average, though absolute technology capital expenditure is substantial.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Walmart's purpose — 'to save people money so they can live better' — is specific, distinctive, and directly validated by decades of strategic decisions centered on everyday low pricing (EDLP), supply chain efficiency, and accessibility [1]. Sam Walton articulated this cause in 1962, and it has survived four CEO transitions (Glass, Scott, Duke, McMillon, now Furner), shaping everything from vendor negotiations to store locations in underserved communities. The phrase is not marketing — it is the operating model. However, the cause is more operational than aspirational; it describes what Walmart does rather than a transformative vision of the future. Community Impact (2/2): The Walmart Foundation is one of the largest corporate philanthropies in the world, donating approximately $1.7B annually in cash and in-kind contributions. Programs include hunger relief through Feeding America partnerships, disaster response (among the fastest corporate responders to hurricanes and natural disasters), workforce development through the Live Better U education program (covering college tuition for 1.5M+ associates), and local community grants exceeding $500M since inception [3]. Employee Retention (1/2): Walmart has invested meaningfully in associate retention through wage increases (minimum starting wage raised to $14/hour, up from $9 in 2015), the Live Better U program covering tuition at 10 universities, and expanded career pathways from store associate to management. However, retail turnover remains an industry challenge, and Walmart's 2.1M-person workforce inherently experiences high frontline churn without publicly reported voluntary turnover data. Insider Buying (0/2): Doug McMillon was a consistent net seller of vested equity through his tenure. No meaningful net insider buying by executives was identified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(dividend yield of 0.89% falls below the 2% threshold for Dividend classification despite 53 consecutive years of increases). Walmart demonstrates solid financial health with D/E of 75% near the 70% target, ROE of 24.13% well above the 15% benchmark, and a conservative balance sheet for a company generating $21.9B in annual net income [4]. Revenue growth YoY of 4.7% and 5-year CAGR of 5.14% reflect steady but unspectacular top-line expansion typical of a mature mega-cap retailer [1]. The primary drags are the premium valuation (Forward P/E of 37.57x, nearly double the 20x target) and an elevated PEG ratio of 3.99 (above the 3.0 floor, scoring 0 with 2x weight), indicating the market has priced in significant future growth that the current ~5% revenue trajectory may not support. Profit margin of 3.14% is structurally low for the retail sector but consistent with Walmart's EDLP strategy. The stock easily clears the liquidity floor with approximately $2.3B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Walmart is a steady infinite game player whose purpose — saving people money so they can live better — has been remarkably consistent across four CEO transitions and six decades of operation. Sam Walton's founding cause is genuinely lived out in the EDLP model, supplier negotiations, and store locations in underserved communities. The McMillon-to-Furner transition was handled with deliberate succession planning, maintaining strategic continuity. However, Walmart's competitive posture is more reactive than visionary — the ecommerce transformation was catalyzed by Amazon's threat rather than internally driven purpose, and the company's innovation cadence follows market demands rather than shaping them. The 3G Capital-influenced cost discipline that pervades the retail industry creates tension with Sinek's model of long-term investment and trusting teams.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'Save people money so they can live better' has been Walmart's operating principle since 1962, making it one of the longest-continuously-held corporate purposes in American business [1]. The cause has survived four CEO transitions without dilution and directly shapes strategic decisions: EDLP pricing that sacrifices short-term margin for customer trust, pharmacy pricing programs that undercut competitors, and store placement in rural and underserved communities that larger competitors avoid. The Live Better U education program extends the cause to associates' lives beyond the workplace. However, the purpose is fundamentally operational — it describes pricing strategy rather than a transformative vision of the future that 'does not yet exist' in Sinek's framework. Walmart makes life more affordable, but it does not articulate an idealistic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Walmart has invested meaningfully in its workforce under McMillon's tenure — raising minimum wages from $9 to $14/hour, launching the Live Better U program covering college tuition for 1.5M+ eligible associates, creating management career pathways, and expanding benefits [3]. Leadership continuity is strong, with most senior executives serving 10+ year tenures. However, managing 2.1M employees across retail locations inherently creates operational pressure and limited autonomy at the frontline level. Retail turnover remains an industry-wide challenge, and the intensely cost-focused culture (inherited from Sam Walton's frugality ethos) creates tension between operational efficiency and the psychological safety Sinek describes. The organization is adequate but not exceptional in building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Walmart explicitly treats Amazon as a worthy rival whose strengths in technology, ecommerce, and logistics have driven Walmart to fundamentally improve its own digital capabilities [2]. The launch of Walmart+, marketplace expansion, AI shopping partnerships, and same-day delivery were all inspired by competitive pressure from Amazon — framed internally as motivation to serve customers better rather than to destroy a competitor. McMillon's public commentary consistently references learning from competitors and improving Walmart's offering rather than engaging in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Walmart has evolved significantly from a pure brick-and-mortar retailer to an omnichannel platform under McMillon's leadership — building ecommerce from &lt;$10B to a substantial share of revenue, launching Walmart+ as a membership platform, developing Walmart Connect as a multi-billion-dollar advertising business, and entering financial services [1]. The strategic exit from healthcare clinics in 2024 demonstrated willingness to abandon initiatives that weren't working. However, these represent incremental business model extensions rather than the transformative 'blow up your own business model' pivots that Sinek celebrates. Walmart is still fundamentally a physical retailer — it has not reinvented itself the way Apple moved from Mac to iPhone or NVIDIA moved from gaming to AI.</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Walmart has made some costly long-term bets: the multi-billion-dollar ecommerce investment that produced losses for years before reaching profitability, the decision to raise associate wages despite near-term margin compression, and the Walmart+ launch that required sustained investment against Amazon's established Prime ecosystem [1]. The exit from healthcare clinics showed willingness to absorb sunk costs rather than throwing good money after bad. However, Walmart's strategic decisions are largely reactive to competitive pressure (Amazon forced the ecommerce pivot) rather than proactively courageous, and the company has not made the kind of bold, against-consensus bets that define a pattern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Walmart at 37.57x forward earnings is a premium defensive compounder delivering steady execution — FY2026 revenue of $713.2B (+4.7% YoY) with net income growing 13% to $21.9B demonstrates the world's largest retailer continues to expand margins through advertising (Walmart Connect), membership fees (Sam's Club, Walmart+), and supply chain automation [1]. EPS growth of 13.2% (from $2.42 to $2.74) and a 5-year EPS CAGR of 15.56% show that bottom-line growth is substantially outpacing the ~5% revenue trajectory, driven by business mix shift toward higher-margin digital and services revenue. ROE of 24.13% on a manageable 75% D/E ratio reflects efficient capital deployment. The company's 53 consecutive years of dividend increases (Dividend King status), AI partnership with OpenAI, and smooth CEO transition from McMillon to Furner provide strategic continuity. Walmart's position as the dominant U.S. grocery retailer with 25% market share and the #2 ecommerce platform creates a flywheel that becomes harder to replicate at scale [2].</w:t>
      </w:r>
    </w:p>
    <w:p>
      <w:pPr>
        <w:spacing w:after="120"/>
      </w:pPr>
      <w:r>
        <w:rPr>
          <w:rFonts w:ascii="Calibri" w:hAnsi="Calibri"/>
          <w:b w:val="0"/>
          <w:color w:val="3A4A28"/>
          <w:sz w:val="20"/>
        </w:rPr>
        <w:t>The bear case centers on rich valuation and structural margin limitations. Forward P/E of 37.57x and PEG of 3.99 price Walmart as a growth stock while delivering 4.7% revenue growth — any deceleration in the EPS growth trajectory (which relies on margin expansion and mix shift rather than top-line acceleration) could trigger significant multiple compression [4]. Profit margin of 3.14%, while improved, remains structurally constrained by the EDLP model and competitive grocery pricing — there is a ceiling on how much margin expansion is achievable in discount retail. The CEO transition introduces execution risk: John Furner must maintain McMillon's strategic momentum on ecommerce, AI, and international operations while navigating a consumer environment where Walmart's core low-income customer base is most vulnerable to economic slowdowns [2]. Walmart's environmental credibility is under pressure after confirming it will miss both its 2025 and 2030 emissions reduction targets, with Scope 1 and 2 emissions actually increasing 1.1% in 2024 to 15.7 million metric tons [3]. The Inspire Impact Score of -93 (MISALIGNED) significantly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Walmart Connect advertising business reaching multi-billion-dollar scale with 30%+ growth rates, driving high-margin revenue that structurally lifts profitability above historical retail norms and could rerate the stock toward a platform multiple [1]</w:t>
      </w:r>
    </w:p>
    <w:p>
      <w:pPr>
        <w:spacing w:before="40" w:after="40"/>
        <w:ind w:left="283"/>
      </w:pPr>
      <w:r>
        <w:rPr>
          <w:rFonts w:ascii="Calibri" w:hAnsi="Calibri"/>
          <w:b/>
          <w:color w:val="4A6B25"/>
          <w:sz w:val="20"/>
        </w:rPr>
        <w:t xml:space="preserve">2. </w:t>
      </w:r>
      <w:r>
        <w:rPr>
          <w:rFonts w:ascii="Calibri" w:hAnsi="Calibri"/>
          <w:b w:val="0"/>
          <w:color w:val="3A4A28"/>
          <w:sz w:val="20"/>
        </w:rPr>
        <w:t>AI-powered shopping experiences via OpenAI partnership and supply chain automation investments positioned to widen Walmart's operational efficiency advantage over competitors, with CEO Furner calling AI a 'strong enabler' of the customer experience [2]</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and Sam's Club growth contributing incremental revenue and margin — Q3 FY2026 operating income grew 26% in constant currency, driven by membership fee growth and business mix improvements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of 37.57x forward earnings and PEG of 3.99 leaves no margin for error — if EPS growth decelerates from the current 13% trajectory toward the 5% revenue growth rate, the multiple could compress 30-40% to historical averages near 25x [4]</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as John Furner takes over from Doug McMillon during a critical period of digital transformation and AI integration — Furner's operational background (Walmart U.S. head) may not translate to the international and strategic vision McMillon provided [2]</w:t>
      </w:r>
    </w:p>
    <w:p>
      <w:pPr>
        <w:spacing w:before="40" w:after="40"/>
        <w:ind w:left="283"/>
      </w:pPr>
      <w:r>
        <w:rPr>
          <w:rFonts w:ascii="Calibri" w:hAnsi="Calibri"/>
          <w:b/>
          <w:color w:val="4A6B25"/>
          <w:sz w:val="20"/>
        </w:rPr>
        <w:t xml:space="preserve">3. </w:t>
      </w:r>
      <w:r>
        <w:rPr>
          <w:rFonts w:ascii="Calibri" w:hAnsi="Calibri"/>
          <w:b w:val="0"/>
          <w:color w:val="3A4A28"/>
          <w:sz w:val="20"/>
        </w:rPr>
        <w:t>Structural profit margin ceiling in discount retail (3.14% net margin) limits upside even as the business mix shifts, and rising input costs, wage inflation, and shrinkage pressures could erode recent margin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Walmart's core business is fundamentally physical — 10,500+ stores, grocery fulfillment, cold chain logistics, last-mile delivery, and in-store operations cannot be replicated or displaced by AI [1]. The company's massive physical infrastructure, real estate footprint, supplier relationships, and distribution network create structural moats that no AI application can substitute. AI is overwhelmingly an enabler for Walmart: inventory optimization, demand forecasting, personalized recommendations, and supply chain automation all reduce costs and improve the customer experience without threatening the core business model. The primary AI risk is indirect — AI shopping agents could disintermediate some ecommerce transactions by steering consumers to competitors, and AI-powered competitors could narrow Walmart's operational efficiency advantages. However, Walmart's scale advantages in procurement and logistics are difficult to replicate regardless of AI capabilities [2]. AI Opportunity (1/1): Walmart generates measurable value from AI through its OpenAI partnership (AI-first shopping experiences launched late 2025), Walmart Connect advertising platform (which uses AI-driven targeting to grow what is now a multi-billion-dollar ad business), and AI-powered supply chain optimization that management credits with improving in-stock rates and reducing waste across the store network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Walmart FY2026 Earnings Release — Revenue $713.2B (+4.7%), Net Income $21.9B (+13%), EPS $2.74, Q3 Revenue $179.5B (+5.8%), February 2026</w:t>
      </w:r>
    </w:p>
    <w:p>
      <w:pPr>
        <w:spacing w:before="20" w:after="20"/>
        <w:ind w:left="170"/>
      </w:pPr>
      <w:r>
        <w:rPr>
          <w:rFonts w:ascii="Calibri" w:hAnsi="Calibri"/>
          <w:b/>
          <w:color w:val="4A6B25"/>
          <w:sz w:val="15"/>
        </w:rPr>
        <w:t xml:space="preserve">2. </w:t>
      </w:r>
      <w:r>
        <w:rPr>
          <w:rFonts w:ascii="Calibri" w:hAnsi="Calibri"/>
          <w:b w:val="0"/>
          <w:color w:val="3A4A28"/>
          <w:sz w:val="17"/>
        </w:rPr>
        <w:t>Walmart AI Strategy and CEO Transition — OpenAI Partnership (Oct 2025), Doug McMillon to John Furner (Feb 2026), AI Skills Training Program — CNBC, Supply Chain Digital, CX Dive, 2025-2026</w:t>
      </w:r>
    </w:p>
    <w:p>
      <w:pPr>
        <w:spacing w:before="20" w:after="20"/>
        <w:ind w:left="170"/>
      </w:pPr>
      <w:r>
        <w:rPr>
          <w:rFonts w:ascii="Calibri" w:hAnsi="Calibri"/>
          <w:b/>
          <w:color w:val="4A6B25"/>
          <w:sz w:val="15"/>
        </w:rPr>
        <w:t xml:space="preserve">3. </w:t>
      </w:r>
      <w:r>
        <w:rPr>
          <w:rFonts w:ascii="Calibri" w:hAnsi="Calibri"/>
          <w:b w:val="0"/>
          <w:color w:val="3A4A28"/>
          <w:sz w:val="17"/>
        </w:rPr>
        <w:t>Walmart ESG Performance — FY2026 ESG Report (Jul 2026), Missed 2025 Emissions Targets, Scope 1&amp;2 Emissions +1.1% to 15.7M Metric Tons, Walmart Foundation ~$1.7B Annual Giving — ESG Dive, Progressive Grocer,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WMT Key Statistics: Forward P/E 37.57x, ROE 24.13%, Profit Margin 3.14%, PEG 3.99, Stock Price $112.34,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