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YCBD</w:t>
      </w:r>
      <w:r>
        <w:rPr>
          <w:rFonts w:ascii="Calibri" w:hAnsi="Calibri"/>
          <w:b/>
          <w:color w:val="1A2010"/>
          <w:sz w:val="40"/>
        </w:rPr>
        <w:t xml:space="preserve">  cbdMD, Inc.</w:t>
      </w:r>
    </w:p>
    <w:p>
      <w:pPr>
        <w:spacing w:after="120"/>
      </w:pPr>
      <w:r>
        <w:rPr>
          <w:rFonts w:ascii="Calibri" w:hAnsi="Calibri"/>
          <w:b/>
          <w:color w:val="6E8450"/>
          <w:sz w:val="18"/>
        </w:rPr>
        <w:t>GROWTH SLEEVE · 2026-07-29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American · United States</w:t>
      </w:r>
    </w:p>
    <w:p>
      <w:pPr>
        <w:spacing w:after="80"/>
      </w:pPr>
      <w:r>
        <w:rPr>
          <w:rFonts w:ascii="Calibri" w:hAnsi="Calibri"/>
          <w:b w:val="0"/>
          <w:color w:val="3A4A28"/>
          <w:sz w:val="20"/>
        </w:rPr>
        <w:t>cbdMD, Inc. manufactures and distributes branded consumer cannabinoid products including tinctures, gummies, topicals, capsules, bath products, and pet formulations under the cbdMD, Paw CBD, and Bluebird Botanicals brands. The company acquired Bluebird Botanicals in January 2026, adding GRAS-status full-spectrum CBD formulations. Headquartered in Charlotte, North Carolina.</w:t>
      </w:r>
    </w:p>
    <w:p>
      <w:r>
        <w:rPr>
          <w:rFonts w:ascii="Calibri" w:hAnsi="Calibri"/>
          <w:b/>
          <w:color w:val="6E8450"/>
          <w:sz w:val="18"/>
        </w:rPr>
        <w:t>75 Employees · https://www.cbdmd.com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cbdMD completed the acquisition of Bluebird Botanicals in January 2026, adding an established CBD brand with GRAS-status full-spectrum formulations and expanding e-commerce capabilities [1]. However, this is a modest bolt-on acquisition rather than a transformative pivot, and the company's core product line (CBD tinctures, gummies, topicals) remains largely unchanged from five years ago. AI Deployment (0/2): No evidence of AI-powered products, AI-driven cost savings, or any AI strategy in the company's operations or product development. Market Share (0/2): cbdMD is a small participant in the highly fragmented CBD market with ~$20M annual revenue against an estimated $7B+ US CBD market. The company has no category leadership position and revenue has declined over 60% from its ~$50M peak in FY2021-2022 [3]. Product Pipeline (0/2): The Medicare BEI (Bioequivalence Importation) pathway was mentioned as a strategic initiative but no specific products, timelines, or revenue visibility were provided [1]. R&amp;D Intensity (0/1): No evidence of meaningful R&amp;D investment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cbdMD's brand positioning centers on 'Save Yourself' — helping consumers take control of their wellness through CBD products. The mission identifies what the company does and for whom but does not articulate a deeper purpose beyond consumer wellness in a commodity CBD market. It is clear but not distinctive among CBD peers. Community Impact (0/2): No evidence of charitable programs, foundation activity, or meaningful community investment beyond basic business operations. Employee Retention (0/2): Glassdoor rating of 2.0/5.0 across 52 reviews with consistent complaints about toxic management, frequent layoffs, poor communication, and volatile leadership [5]. Reviews describe 'manipulation, gaslighting' and management that 'does not treat employees like actual humans.' Insider Buying (0/2): Director Kevin Roe purchased a negligible 1,570 shares (~$1,460) over a 90-day period in early 2026, which does not constitute meaningful insider conviction at any scale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cbdMD reported Q2 FY2026 revenue of $5.64M (up 19% YoY including Bluebird acquisition effect), net loss of $876.8K (improved 41% YoY), and EPS of -$0.084 [1]. The company remains unprofitable with ROE of -135% and profit margin of approximately -10.6% [4]. Balance sheet shows total equity of ~$1.96M against ~$4.11M in debt (D/E ~210%) [4]. Revenue has declined over 60% from its ~$50M peak, resulting in a deeply negative 5-year revenue CAGR of approximately -16%. Forward P/E and PEG are not calculable due to negative earnings. The only positive metric is the recent quarterly revenue growth of 19%, which is largely acquisition-driven. Liquidity floor passes: avg daily volume of ~7.5M shares x $0.93 = ~$7.0M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cbdMD operates with a deeply finite game mindset. The company has cycled through leadership instability (interim CEO since March 2023), experienced dramatic revenue decline from its ~$50M peak, cultivated a toxic workplace culture per Glassdoor reviews (2.0/5.0), and lacks any articulated long-term vision beyond survival. Strategic moves like the Bluebird acquisition appear reactive — consolidation in a declining market rather than purpose-driven transformation. Sinek would view cbdMD as a company playing to survive this quarter, not to advance a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cbdMD's 'Save Yourself' wellness positioning exists but reads as marketing rather than a genuine Just Cause. The company does not articulate a vision of a future state that inspires sacrifice or long-term commitment. Leadership does not reference purpose in strategic decisions — the Bluebird acquisition and Medicare BEI pathway were framed around revenue growth and market positioning, not advancing a wellness mission [1]. The frequent leadership changes and cultural instability suggest the purpose does not shape organizational behavior.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Glassdoor's 2.0/5.0 rating across 52 reviews paints a picture of a low-trust environment. Employees describe 'manipulation, gaslighting,' management that 'does not care about employees,' constant layoffs, and poor communication [5]. While coworkers are consistently praised as 'the only reason this company has lasted,' this support exists despite management, not because of organizational design. Sinek would identify this as the opposite of a Circle of Safety — employees protect themselves from internal threats rather than feeling safe to take risks.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cbdMD's competitive language focuses on market positioning and acquisition-driven consolidation rather than learning from competitors' strengths. The company does not publicly acknowledge worthy rivals like Charlotte's Web or Lazarus Naturals or describe how competitive pressure drives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cbdMD has not demonstrated transformative strategic flexibility. The company has clung to its CBD product model through years of revenue decline from ~$50M to ~$20M without fundamental reinvention [3]. The Bluebird Botanicals acquisition represents more of the same — another CBD brand — rather than a genuine strategic pivot into adjacent categories (functional mushrooms, adaptogens, broader wellness) that could provide growth optionality.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Interim CEO T. Ronan Kennedy (since March 2023) has focused on cost optimization and operational stabilization — necessary for survival but not indicative of courageous investment in long-term capability [2]. The company has reduced headcount and expenses, prioritizing short-term cash preservation over capability building. The Bluebird acquisition was a small, low-risk consolidation move, not a bold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cbdMD reported Q2 FY2026 revenue of $5.64M, up 19% YoY driven by the January 2026 acquisition of Bluebird Botanicals and improved marketing execution [1]. The company narrowed its net loss by 41% to $876.8K, and EPS improved to -$0.084 from -$1.90 in the prior year period, signaling operational progress under Interim CEO T. Ronan Kennedy's cost discipline. Gross margins remain healthy at ~62%, and the Medicare BEI pathway could open a significant new revenue channel if CBD products achieve Medicare reimbursement eligibility. Sequential revenue growth of 12% from Q1 to Q2 FY2026 suggests stabilizing momentum after years of decline [1].</w:t>
      </w:r>
    </w:p>
    <w:p>
      <w:pPr>
        <w:spacing w:after="120"/>
      </w:pPr>
      <w:r>
        <w:rPr>
          <w:rFonts w:ascii="Calibri" w:hAnsi="Calibri"/>
          <w:b w:val="0"/>
          <w:color w:val="3A4A28"/>
          <w:sz w:val="20"/>
        </w:rPr>
        <w:t>The bear case is overwhelming. cbdMD has lost over 60% of its peak revenue (~$50M to ~$20M), remains deeply unprofitable with ROE of -135% and net margins of -10.6%, and carries a market cap of just $8.9M — micro-cap territory with material going-concern risk [4]. The Glassdoor rating of 2.0/5.0 reflects a dysfunctional culture that undermines execution capability [5]. The CBD industry itself faces structural headwinds: FDA regulatory uncertainty on health claims, market commoditization, oversupply from hundreds of competitors, and lack of clinical validation for most CBD wellness claims. The 19% revenue growth is largely acquisition-driven and masks ongoing organic weakness. With no analyst coverage, no forward earnings visibility, and a sub-$1 stock price, YCBD carries speculative risk far beyond the IOWN framework's tolerance. D/E of ~210% adds balance sheet risk to an already fragile enterprise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integration of Bluebird Botanicals driving sustained double-digit revenue growth and potential brand synergies in the full-spectrum CBD segment</w:t>
      </w:r>
    </w:p>
    <w:p>
      <w:pPr>
        <w:spacing w:before="40" w:after="40"/>
        <w:ind w:left="283"/>
      </w:pPr>
      <w:r>
        <w:rPr>
          <w:rFonts w:ascii="Calibri" w:hAnsi="Calibri"/>
          <w:b/>
          <w:color w:val="4A6B25"/>
          <w:sz w:val="20"/>
        </w:rPr>
        <w:t xml:space="preserve">2. </w:t>
      </w:r>
      <w:r>
        <w:rPr>
          <w:rFonts w:ascii="Calibri" w:hAnsi="Calibri"/>
          <w:b w:val="0"/>
          <w:color w:val="3A4A28"/>
          <w:sz w:val="20"/>
        </w:rPr>
        <w:t>Medicare BEI pathway approval for CBD products, which could unlock a massive new addressable market in senior wellness and chronic pain management</w:t>
      </w:r>
    </w:p>
    <w:p>
      <w:pPr>
        <w:spacing w:before="40" w:after="40"/>
        <w:ind w:left="283"/>
      </w:pPr>
      <w:r>
        <w:rPr>
          <w:rFonts w:ascii="Calibri" w:hAnsi="Calibri"/>
          <w:b/>
          <w:color w:val="4A6B25"/>
          <w:sz w:val="20"/>
        </w:rPr>
        <w:t xml:space="preserve">3. </w:t>
      </w:r>
      <w:r>
        <w:rPr>
          <w:rFonts w:ascii="Calibri" w:hAnsi="Calibri"/>
          <w:b w:val="0"/>
          <w:color w:val="3A4A28"/>
          <w:sz w:val="20"/>
        </w:rPr>
        <w:t>Continued cost rationalization bringing the company to breakeven or profitability, validating the turnaround thesis and removing the going-concern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with -10.6% net margins, -135% ROE, and $8.9M market cap creates material going-concern risk — the company may require dilutive capital raises to survive</w:t>
      </w:r>
    </w:p>
    <w:p>
      <w:pPr>
        <w:spacing w:before="40" w:after="40"/>
        <w:ind w:left="283"/>
      </w:pPr>
      <w:r>
        <w:rPr>
          <w:rFonts w:ascii="Calibri" w:hAnsi="Calibri"/>
          <w:b/>
          <w:color w:val="4A6B25"/>
          <w:sz w:val="20"/>
        </w:rPr>
        <w:t xml:space="preserve">2. </w:t>
      </w:r>
      <w:r>
        <w:rPr>
          <w:rFonts w:ascii="Calibri" w:hAnsi="Calibri"/>
          <w:b w:val="0"/>
          <w:color w:val="3A4A28"/>
          <w:sz w:val="20"/>
        </w:rPr>
        <w:t>CBD industry structural headwinds: FDA regulatory uncertainty on health claims, market commoditization from hundreds of competitors, oversupply, and no clinical validation for most wellness claims</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2.0/5.0 with documented toxic culture, frequent layoffs, and 'manipulation and gaslighting' from management indicates organizational dysfunction that severely undermines turnaround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cbdMD's core business — manufacturing and selling physical CBD products (tinctures, gummies, topicals, pet products) — involves physical-world operations that AI cannot substitute. Consumers cannot replace CBD oil with an AI tool. The supply chain, formulation, extraction, and distribution of cannabinoid products require physical infrastructure and regulatory compliance that create structural barriers to AI disruption. However, cbdMD's e-commerce and DTC marketing channels (72% of revenue) face moderate AI exposure: AI-powered personalization engines and recommendation platforms from larger competitors could disintermediate small CBD brands by driving consumers toward AI-curated wellness solutions [1]. The brand carries limited moat in a commodity market where AI-enhanced competitors could gain advantage. AI Opportunity (0/1): No AI-related revenue, no AI-powered products, and no evidence of AI deployment in manufacturing, marketing, or customer experience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Cannabis: THC Retail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cbdMD Q2 FY2026 Earnings Release — 19% YoY Revenue Growth, $5.64M Revenue, Bluebird Integration, Medicare BEI Pathway — investors.cbdmd.com, May 14, 2026</w:t>
      </w:r>
    </w:p>
    <w:p>
      <w:pPr>
        <w:spacing w:before="20" w:after="20"/>
        <w:ind w:left="170"/>
      </w:pPr>
      <w:r>
        <w:rPr>
          <w:rFonts w:ascii="Calibri" w:hAnsi="Calibri"/>
          <w:b/>
          <w:color w:val="4A6B25"/>
          <w:sz w:val="15"/>
        </w:rPr>
        <w:t xml:space="preserve">2. </w:t>
      </w:r>
      <w:r>
        <w:rPr>
          <w:rFonts w:ascii="Calibri" w:hAnsi="Calibri"/>
          <w:b w:val="0"/>
          <w:color w:val="3A4A28"/>
          <w:sz w:val="17"/>
        </w:rPr>
        <w:t>cbdMD Q1 FY2026 Earnings Release — $5.0M Revenue, Sequential Growth, Improved Liquidity — investors.cbdmd.com, February 2026</w:t>
      </w:r>
    </w:p>
    <w:p>
      <w:pPr>
        <w:spacing w:before="20" w:after="20"/>
        <w:ind w:left="170"/>
      </w:pPr>
      <w:r>
        <w:rPr>
          <w:rFonts w:ascii="Calibri" w:hAnsi="Calibri"/>
          <w:b/>
          <w:color w:val="4A6B25"/>
          <w:sz w:val="15"/>
        </w:rPr>
        <w:t xml:space="preserve">3. </w:t>
      </w:r>
      <w:r>
        <w:rPr>
          <w:rFonts w:ascii="Calibri" w:hAnsi="Calibri"/>
          <w:b w:val="0"/>
          <w:color w:val="3A4A28"/>
          <w:sz w:val="17"/>
        </w:rPr>
        <w:t>cbdMD FY2025 Preliminary Results — $19.1-19.3M Revenue, SEC Form 8-K,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Simply Wall St, GuruFocus — YCBD Financial Statistics, Balance Sheet, Insider Activity,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cbdMD Employee Reviews (52 reviews, 2.0/5.0 rating),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