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ABSI</w:t>
      </w:r>
      <w:r>
        <w:rPr>
          <w:rFonts w:ascii="Calibri" w:hAnsi="Calibri"/>
          <w:b/>
          <w:color w:val="1A2010"/>
          <w:sz w:val="40"/>
        </w:rPr>
        <w:t xml:space="preserve">  Absci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2026-04-07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Absci Corporation is a clinical-stage generative AI drug creation company that combines proprietary generative AI models with high-throughput wet lab technologies to create better biologics for patients, faster. Its Integrated Drug Creation platform can screen billions of cells weekly and reduce the timeline from AI-designed antibodies to wet lab-validated candidates to as little as six weeks. Pipeline includes ABS-101 (IBD, Phase 1), ABS-201 (androgenic alopecia, Phase 1/2a), and earlier-stage oncology programs.</w:t>
      </w:r>
    </w:p>
    <w:p>
      <w:r>
        <w:rPr>
          <w:rFonts w:ascii="Calibri" w:hAnsi="Calibri"/>
          <w:b/>
          <w:color w:val="6E8450"/>
          <w:sz w:val="18"/>
        </w:rPr>
        <w:t>140 Employees · https://www.absci.com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Absci transitioned from a protein engineering services company to a clinical-stage generative AI drug creation platform, but this pivot is still being validated with no approved products and revenue declining 38% YoY to $2.8M in FY2025 [1]. AI Deployment (2/2): Absci's Integrated Drug Creation platform is a genuine AI-powered product — generative AI models design antibody candidates validated in wet labs screening billions of cells weekly, with partnerships including Merck, NVIDIA, and the Bill &amp; Melinda Gates Foundation [2]. Market Share (1/2): Absci is a recognized player in the AI-driven drug discovery space but faces significant competition from Generate Biomedicines, Recursion, and larger pharma in-house AI efforts; AI drug discovery claims have faced skepticism from analysts [3]. Pipeline (1/2): ABS-101 (IBD, Phase 1) and ABS-201 (androgenic alopecia, Phase 1/2a with three dosed cohorts in HEADLINE trial showing favorable safety) provide pipeline visibility, though all programs are early-stage [1]. R&amp;D Intensity (1/1): R&amp;D spending of $81.4M against $2.8M revenue demonstrates exceptional R&amp;D intensity, well above biotech peers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Absci's mission to 'create better biologics for patients, faster' with a vision to 'deliver breakthrough therapeutics at the click of a button, for everyone' is specific, thoughtful, and connects drug creation to patient impact — it clearly differentiates from generic biotech mission statements [2]. Community Impact (0/2): No evidence of significant charitable programs or community investment beyond standard corporate practices. Insider Buying (1/2): CEO Sean McClain, who founded Absci and took it from a basement lab to a public company, maintains significant equity exposure, though specific net insider buying data for the last 12 months was not found [2]. Employee Retention (1/2): The company emphasizes hiring 'multilingual' talent — technologists who are also drug hunters — and CEO McClain describes a distinctive culture, but the 15% layoff in 2023 and reduction to 140 employees creates retention concerns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Absci's financial profile reflects a pre-revenue clinical-stage biotech burning cash at a significant rate. Revenue of $2.8M (down 38% YoY) with $92.9M negative operating cash flow and -$0.84 trailing EPS demonstrates no near-term path to profitability [1]. D/E of 2.8% is excellent, and $144.3M cash provides runway into H1 2028, but forward P/E is negative (unprofitable), ROE is -62.5%, profit margin is 0%, and revenue is declining [1]. Liquidity floor cleared: 3.7M avg vol x $2.96 = $10.95M [4]. Infrastructure calculated: D/E 2.8% scores 1.0 (weight 1x), ROE -62.5% scores 0.0 (weight 2x), Revenue Growth YoY -2.3% scores 0.59 (weight 1x), Revenue Growth 5yr CAGR ~-21% scores 0.0 (weight 2x), Forward P/E negative excluded, Profit Margin 0% scores 0.0 (weight 1x), PEG unavailable excluded. Weighted sum = 1.59, max weight = 7, score = 1.59/7 x 10 = 2.3, rounds to 2. Adjusted down to 1 given the severity of negative ROE and zero profitability across all measures.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Absci under founder-CEO Sean McClain shows genuine commitment to a long-term vision of AI-driven drug creation, but the company is too early-stage and has faced too few existential tests to score highly on infinite game metrics. The pivot from services to clinical-stage drug creation shows flexibility, but the 2023 layoffs and ongoing cash burn create finite-game pressures.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Absci's cause — delivering breakthrough therapeutics at the click of a button, for everyone — is genuine and distinctive, connecting AI innovation to patient access [2]. CEO McClain has held this vision since founding the company in 2011, and strategic decisions (pivoting from services to internal pipeline, investing heavily in AI/wet lab integration) trace back to it. However, the cause hasn't been tested through a full market cycle or major crisis, and the company is only 15 years old with no approved products yet.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Absci emphasizes hiring 'multilingual' talent who bridge AI and biology, suggesting intentional culture-building [2]. However, the 15% workforce reduction in August 2023 and the small team size (140 employees) make it difficult to assess organizational trust at scale [3]. The company's collaboration-heavy model with partners like Oracle, AMD, and Memorial Sloan Kettering suggests an open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Absci acknowledges competition from Generate Biomedicines and other AI drug discovery platforms, and uses competitive dynamics to improve its own platform — the company's partnerships with NVIDIA and AMD demonstrate willingness to collaborate rather than compete on infrastructure [2]. Management frames the opportunity in terms of improving drug creation rather than beating specific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Absci has evolved from a protein engineering services company to a generative AI drug creation platform, representing meaningful strategic adaptation [2]. The pivot to an internal clinical pipeline (ABS-101, ABS-201) from a pure-services model shows willingness to change, though this transformation is incremental rather than transformative on the scale of Apple or NVIDIA.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McClain has demonstrated courage by pivoting from a revenue-generating services model to an internal pipeline that burns significant cash ($92.9M operating cash outflow) in pursuit of long-term drug creation [1]. The decision to invest $81.4M in R&amp;D against only $2.8M in revenue shows willingness to sacrifice near-term performance for long-term capability, though this is partly necessity for a clinical-stage biotech.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Absci represents a high-risk, high-reward bet on generative AI transforming drug creation. The company's Integrated Drug Creation platform — combining AI models with wet lab screening of billions of cells weekly — has attracted partnerships with Merck, NVIDIA, and the Gates Foundation, and advanced ABS-201 from preclinical to three dosed cohorts in the HEADLINE trial with favorable emerging safety data [1][2]. The $144.3M cash position (plus $5.3M debt) provides runway into H1 2028, and the 140-person team maintains R&amp;D intensity far above biotech peers at $81.4M in annual R&amp;D spending [1]. At $453M market cap, the stock prices in significant risk but offers asymmetric upside if clinical programs succeed.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Absci has no approved products, declining revenue ($2.8M, down 38% YoY), and burns $92.9M annually in operating cash [1]. The AI drug discovery space faces growing skepticism — STAT News reported in February 2025 that analysts question whether companies like Absci and Generate Biomedicines can deliver on AI drug development claims [3]. All clinical programs are early-stage (Phase 1/1b-2a), and even positive trial data could take 5+ years to reach commercialization. The 15% staff layoff in 2023 signals operational instability, and the company must raise additional capital before reaching profitability, creating dilution risk for existing shareholders [3]. Competition from well-funded pharma AI labs and pure-play rivals like Recursion Pharmaceuticals adds execution pressure.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ABS-201 HEADLINE trial data in androgenic alopecia — positive Phase 1/2a results could validate the AI drug creation platform and drive partnership interest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Phase 3 registration pathway for any pipeline candidate would represent a major de-risking event for the AI-first approach to drug creation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partnership announcements with major pharma companies would validate the platform and generate near-term revenue to extend cash runway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trial failure in ABS-101 or ABS-201 would undermine the AI drug creation thesis and likely cause severe stock decline given $453M market cap relies on pipeline optionality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runway extends only to H1 2028 — additional capital raises will dilute shareholders, and adverse market conditions could make financing difficult or impossible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Growing skepticism about AI drug discovery claims industry-wide could reduce investor appetite and partnership opportunities before clinical programs mature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Absci's core business IS AI-powered drug creation — the company builds and deploys generative AI models for antibody design, making it an AI enabler rather than a target for AI disruption [2]. However, the AI drug discovery space faces competitive pressure from well-funded rivals (Generate Biomedicines, Recursion, large pharma AI labs) and skepticism about whether AI can genuinely accelerate drug discovery beyond traditional methods [3]. The company's wet lab validation capabilities provide a physical-world moat that pure software AI companies lack. AI Opportunity (1/1): Absci generates revenue directly from AI-powered drug creation partnerships with Merck, NVIDIA, and the Gates Foundation, and its entire pipeline of clinical candidates was AI-designed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Absci Corporation Q4 and Full Year 2025 Financial Results — $2.8M revenue, $81.4M R&amp;D, $144.3M cash, March 24,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DeciBio Q&amp;A with Sean McClain (CEO) and Zach Jonasson (CFO/CBO) — AI-Powered Drug Discovery and Antibody Innovation,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STAT News — AI hype vs. reality: Skeptics eye Absci and Generate Biomedicines, February 2025; The Columbian — Absci lays off 15%, September 2023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ABSI (Absci Corporation), retrieved April 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