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ABVE</w:t>
      </w:r>
      <w:r>
        <w:rPr>
          <w:rFonts w:ascii="Calibri" w:hAnsi="Calibri"/>
          <w:b/>
          <w:color w:val="1A2010"/>
          <w:sz w:val="40"/>
        </w:rPr>
        <w:t xml:space="preserve">  Above Food Ingredients Inc.</w:t>
      </w:r>
    </w:p>
    <w:p>
      <w:pPr>
        <w:spacing w:after="120"/>
      </w:pPr>
      <w:r>
        <w:rPr>
          <w:rFonts w:ascii="Calibri" w:hAnsi="Calibri"/>
          <w:b/>
          <w:color w:val="6E8450"/>
          <w:sz w:val="18"/>
        </w:rPr>
        <w:t>GROWTH SLEEVE · 2026-04-23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Canada</w:t>
      </w:r>
    </w:p>
    <w:p>
      <w:pPr>
        <w:spacing w:after="80"/>
      </w:pPr>
      <w:r>
        <w:rPr>
          <w:rFonts w:ascii="Calibri" w:hAnsi="Calibri"/>
          <w:b w:val="0"/>
          <w:color w:val="3A4A28"/>
          <w:sz w:val="20"/>
        </w:rPr>
        <w:t>Above Food Ingredients is a Canadian regenerative ingredient company operating through two segments: Disruptive Agriculture and Rudimentary Ingredients (grain origination, processing, and sale of regeneratively grown crops) and Consumer Packaged Goods (proprietary and private-label consumer product formulations). The company is headquartered in Regina, Saskatchewan and is undergoing strategic restructuring.</w:t>
      </w:r>
    </w:p>
    <w:p>
      <w:r>
        <w:rPr>
          <w:rFonts w:ascii="Calibri" w:hAnsi="Calibri"/>
          <w:b/>
          <w:color w:val="6E8450"/>
          <w:sz w:val="18"/>
        </w:rPr>
        <w:t>https://abovefood.com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Above Food has failed to deliver meaningful product launches or business model transformations — revenue declined 45% YoY as the company placed its Purely Canada Food Corp. subsidiaries into receivership in March 2025, eliminating a core operating segment rather than innovating it [1][2]. The strategic pivot toward 'Agri-Tech and Fin-Tech' is aspirational with no shipped products. AI Deployment (0/2): No evidence of AI-powered products, AI deployment, or quantified AI-driven efficiencies. The company is focused on basic operational survival and restructuring [2]. Market Share (1/2): Above Food has a niche position in regenerative agriculture and plant-based ingredients in Canada, with some specialty positioning in pulse-based proteins and chickpea products, but holds no meaningful market leadership in any category [1]. Pipeline (0/2): No specific next-generation products with timelines have been announced; the company's forward guidance focuses on profitability through cost elimination rather than revenue-generating innovation [1]. R&amp;D Intensity (1/1): The company's regenerative agriculture model and vertically integrated supply chain represent above-average technical investment for a small-cap food ingredients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Above Food articulates a mission around regenerative agriculture and sustainable food systems — feeding the world through regeneratively grown ingredients. This is clear and identifies a genuine purpose but is not yet validated by execution or decades of consistency [1]. Community Impact (1/2): The regenerative agriculture model inherently supports farming communities and soil health, and the company highlights environmental sustainability in its operations, though no specific charitable programs or quantified community investment were identified [3]. Employee Retention (0/2): No employee count is reported by yfinance, and the receivership of Purely Canada Food Corp. subsidiaries with associated job losses suggests organizational instability rather than retention strength [2]. Insider Buying (0/2): No evidence of meaningful insider buying found; founder Lionel Kambeitz maintains equity through his founding position but no open-market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Above Food's financial profile is severely distressed. Revenue of ~$295M CAD declined 45% YoY driven by the receivership of the Purely Canada subsidiary, and profit margin is deeply negative at -23.4% [1][4]. No trailing P/E or forward P/E is available as the company is unprofitable on a GAAP basis, with trailing EPS of -$1.77. Debt-to-equity and ROE are unavailable, though the company claims to have eliminated all corporate debt through restructuring [2]. The $30M market cap and $0.59 stock price create extreme micro-cap risk. Liquidity barely clears the floor at $1.27M daily traded value (2.15M shares × $0.594), leaving minimal margin above the $1M threshold [4]. Management guides FY2026 profit of $40M+ but this requires a dramatic turnaround from massive losses with no audited financials yet filed for FY2025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Above Food has a genuine regenerative agriculture vision but is playing a survival game rather than an infinite game. The receivership of core subsidiaries, strategic pivots toward Agri-Tech/Fin-Tech, and delayed audit filings suggest reactive decision-making driven by financial necessity rather than a long-term cause. The company is too early and too distressed to demonstrate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Above Food's regenerative agriculture vision — feeding the world through sustainably grown ingredients — is a meaningful purpose that transcends pure profit. However, the cause has not been validated by execution; revenue is declining, subsidiaries are in receivership, and the strategic pivot to Agri-Tech/Fin-Tech suggests the cause is shifting based on financial circumstances rather than deepening through consistent commitment [1][2].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receivership of Purely Canada Food Corp., delayed audit filings, and lack of reported employee headcount suggest organizational instability [2]. No evidence of employee empowerment, cultural strength, or retention data. The company appears to be in survival mode with significant leadership and operational uncertainty.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Above Food acknowledging competitors' strengths or using competitive pressure for self-improvement. The company positions itself around regenerative agriculture as a differentiated niche rather than engaging with the competitive landscape in a growth-oriented manner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Above Food has shown willingness to make dramatic strategic shifts — placing core subsidiaries into receivership to eliminate $25M CAD in annual losses and pivoting toward Agri-Tech and Fin-Tech sectors [2]. This represents significant flexibility, though the pivots appear driven by financial necessity rather than proactive strategic vision in service of a Just Cause.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Lionel Kambeitz made the difficult decision to consent to receivership of Purely Canada subsidiaries and eliminate corporate debt, accepting short-term revenue destruction for potential long-term viability [2]. Raising FY2026 profit guidance to $40M+ from $30M after restructuring shows confidence in the turnaround path. However, delayed audit filings and the dramatic revenue decline suggest these decisions may have been forced by circumstances.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Above Food Ingredients is a micro-cap ($30M market cap) Canadian regenerative agriculture company undergoing radical restructuring after placing its Purely Canada Food Corp. subsidiaries into receivership in March 2025, eliminating $25M CAD in annual losses [2]. Management has raised FY2026 (ending Jan 2026) profit guidance to $40M+ from a previous $30M forecast, implying a dramatic turnaround from trailing losses of -$53M in FY2024 [1]. The company claims to have eliminated all corporate debt and is pivoting toward Agri-Tech and Fin-Tech sectors, with a current revenue run-rate of approximately $200M CAD. If management delivers on profitability guidance, the stock at $0.59 (trading at a fraction of potential earnings) could offer significant upside.</w:t>
      </w:r>
    </w:p>
    <w:p>
      <w:pPr>
        <w:spacing w:after="120"/>
      </w:pPr>
      <w:r>
        <w:rPr>
          <w:rFonts w:ascii="Calibri" w:hAnsi="Calibri"/>
          <w:b w:val="0"/>
          <w:color w:val="3A4A28"/>
          <w:sz w:val="20"/>
        </w:rPr>
        <w:t>The bear case is severe and multi-dimensional. Revenue declined 45% YoY with deeply negative profit margins of -23.4%, and no audited financials have been filed for FY2025 due to 'illness-related resourcing delays' — a significant red flag for financial transparency [1][4]. The $30M market cap, $0.59 stock price, and NASDAQ listing create extreme micro-cap risks including potential delisting, minimal institutional coverage, and wide bid-ask spreads. The pivot to 'Agri-Tech and Fin-Tech' from a food ingredients company raises questions about strategic coherence and management credibility. Gross margins are negative at -2.8%, meaning the company loses money on every dollar of revenue before overhead [4]. The proposed merger with Palm Global Technologies adds further uncertainty. This is a highly speculative situation where the risk of permanent capital loss substantially outweighs the turnaround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profit guidance raised to $40M+, implying dramatic improvement from -$53M in FY2024 — if delivered, could drive significant rerating from current $30M market cap [1]</w:t>
      </w:r>
    </w:p>
    <w:p>
      <w:pPr>
        <w:spacing w:before="40" w:after="40"/>
        <w:ind w:left="283"/>
      </w:pPr>
      <w:r>
        <w:rPr>
          <w:rFonts w:ascii="Calibri" w:hAnsi="Calibri"/>
          <w:b/>
          <w:color w:val="4A6B25"/>
          <w:sz w:val="20"/>
        </w:rPr>
        <w:t xml:space="preserve">2. </w:t>
      </w:r>
      <w:r>
        <w:rPr>
          <w:rFonts w:ascii="Calibri" w:hAnsi="Calibri"/>
          <w:b w:val="0"/>
          <w:color w:val="3A4A28"/>
          <w:sz w:val="20"/>
        </w:rPr>
        <w:t>Elimination of corporate debt and Purely Canada receivership removing $25M CAD in annual losses from consolidated results [2]</w:t>
      </w:r>
    </w:p>
    <w:p>
      <w:pPr>
        <w:spacing w:before="40" w:after="40"/>
        <w:ind w:left="283"/>
      </w:pPr>
      <w:r>
        <w:rPr>
          <w:rFonts w:ascii="Calibri" w:hAnsi="Calibri"/>
          <w:b/>
          <w:color w:val="4A6B25"/>
          <w:sz w:val="20"/>
        </w:rPr>
        <w:t xml:space="preserve">3. </w:t>
      </w:r>
      <w:r>
        <w:rPr>
          <w:rFonts w:ascii="Calibri" w:hAnsi="Calibri"/>
          <w:b w:val="0"/>
          <w:color w:val="3A4A28"/>
          <w:sz w:val="20"/>
        </w:rPr>
        <w:t>Completion of delayed FY2025 audit providing financial transparency and potentially restoring investor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audited FY2025 financials filed, with delays attributed to illness — creates significant financial transparency and potential delisting risk on NASDAQ [1]</w:t>
      </w:r>
    </w:p>
    <w:p>
      <w:pPr>
        <w:spacing w:before="40" w:after="40"/>
        <w:ind w:left="283"/>
      </w:pPr>
      <w:r>
        <w:rPr>
          <w:rFonts w:ascii="Calibri" w:hAnsi="Calibri"/>
          <w:b/>
          <w:color w:val="4A6B25"/>
          <w:sz w:val="20"/>
        </w:rPr>
        <w:t xml:space="preserve">2. </w:t>
      </w:r>
      <w:r>
        <w:rPr>
          <w:rFonts w:ascii="Calibri" w:hAnsi="Calibri"/>
          <w:b w:val="0"/>
          <w:color w:val="3A4A28"/>
          <w:sz w:val="20"/>
        </w:rPr>
        <w:t>Revenue declined 45% YoY with negative gross margins of -2.8%, suggesting the core business destroys value on every sale before overhead costs [4]</w:t>
      </w:r>
    </w:p>
    <w:p>
      <w:pPr>
        <w:spacing w:before="40" w:after="40"/>
        <w:ind w:left="283"/>
      </w:pPr>
      <w:r>
        <w:rPr>
          <w:rFonts w:ascii="Calibri" w:hAnsi="Calibri"/>
          <w:b/>
          <w:color w:val="4A6B25"/>
          <w:sz w:val="20"/>
        </w:rPr>
        <w:t xml:space="preserve">3. </w:t>
      </w:r>
      <w:r>
        <w:rPr>
          <w:rFonts w:ascii="Calibri" w:hAnsi="Calibri"/>
          <w:b w:val="0"/>
          <w:color w:val="3A4A28"/>
          <w:sz w:val="20"/>
        </w:rPr>
        <w:t>Micro-cap ($30M market cap) with $0.59 stock price and strategic pivot from food ingredients to Agri-Tech/Fin-Tech raises questions about management credibility and execution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Above Food's core business — growing, processing, and selling physical agricultural ingredients and consumer food products — is structurally protected from AI disruption. AI cannot replace regenerative farming, grain processing, or physical food manufacturing and distribution [1]. The agricultural supply chain involves physical-world operations with biological processes that are inherently resistant to digital substitution. However, the company is too small and distressed to have meaningful AI defensive moats beyond the inherent physicality of its operations. AI Opportunity (0/1): No evidence of AI-generated revenue, AI-powered products, or quantified AI-driven efficiencies. The company's stated pivot toward 'Agri-Tech' could eventually incorporate AI but no products are shipping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Above Food Ingredients FY2026 profit guidance update and FY2025 audit status, StockTitan press release, 2026</w:t>
      </w:r>
    </w:p>
    <w:p>
      <w:pPr>
        <w:spacing w:before="20" w:after="20"/>
        <w:ind w:left="170"/>
      </w:pPr>
      <w:r>
        <w:rPr>
          <w:rFonts w:ascii="Calibri" w:hAnsi="Calibri"/>
          <w:b/>
          <w:color w:val="4A6B25"/>
          <w:sz w:val="15"/>
        </w:rPr>
        <w:t xml:space="preserve">2. </w:t>
      </w:r>
      <w:r>
        <w:rPr>
          <w:rFonts w:ascii="Calibri" w:hAnsi="Calibri"/>
          <w:b w:val="0"/>
          <w:color w:val="3A4A28"/>
          <w:sz w:val="17"/>
        </w:rPr>
        <w:t>Above Food Group strategic restructuring announcement — Purely Canada receivership, elimination of corporate debt, March 2025</w:t>
      </w:r>
    </w:p>
    <w:p>
      <w:pPr>
        <w:spacing w:before="20" w:after="20"/>
        <w:ind w:left="170"/>
      </w:pPr>
      <w:r>
        <w:rPr>
          <w:rFonts w:ascii="Calibri" w:hAnsi="Calibri"/>
          <w:b/>
          <w:color w:val="4A6B25"/>
          <w:sz w:val="15"/>
        </w:rPr>
        <w:t xml:space="preserve">3. </w:t>
      </w:r>
      <w:r>
        <w:rPr>
          <w:rFonts w:ascii="Calibri" w:hAnsi="Calibri"/>
          <w:b w:val="0"/>
          <w:color w:val="3A4A28"/>
          <w:sz w:val="17"/>
        </w:rPr>
        <w:t>Above Food Ingredients investor relations and company website, abovefood.com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ABVE (Above Food Ingredients),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