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ADP</w:t>
      </w:r>
      <w:r>
        <w:rPr>
          <w:rFonts w:ascii="Calibri" w:hAnsi="Calibri"/>
          <w:b/>
          <w:color w:val="1A2010"/>
          <w:sz w:val="40"/>
        </w:rPr>
        <w:t xml:space="preserve">  Automatic Data Processing, Inc.</w:t>
      </w:r>
    </w:p>
    <w:p>
      <w:pPr>
        <w:spacing w:after="120"/>
      </w:pPr>
      <w:r>
        <w:rPr>
          <w:rFonts w:ascii="Calibri" w:hAnsi="Calibri"/>
          <w:b/>
          <w:color w:val="6E8450"/>
          <w:sz w:val="18"/>
        </w:rPr>
        <w:t>DIVIDEND SLEEVE · 2026-04-01 · Inspire: 51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Automatic Data Processing provides cloud-based human capital management solutions worldwide, serving over 1.1 million clients and paying over 42 million workers across 140 countries. Operating through Employer Services and Professional Employer Organization (PEO) segments, the company offers payroll, talent management, tax, benefits administration, and HR outsourcing solutions.</w:t>
      </w:r>
    </w:p>
    <w:p>
      <w:r>
        <w:rPr>
          <w:rFonts w:ascii="Calibri" w:hAnsi="Calibri"/>
          <w:b/>
          <w:color w:val="6E8450"/>
          <w:sz w:val="18"/>
        </w:rPr>
        <w:t>67,000 Employees · https://www.adp.com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ADP has delivered consistent but incremental growth — FY2025 revenue of $20.6B grew 7%, and Q2 FY2026 revenue of $5.36B grew 6% YoY [1]. The company has not launched transformative new products or made market-creating pivots in the past five years; growth has been driven by client expansion and price increases within the existing HCM platform. However, the company achieved record first-quarter sales volume in Q1 FY2026, showing commercial execution strength [1]. AI Deployment (2/2): ADP has made meaningful AI deployments. In March 2026, the company launched AI agents within ADP Marketplace that automate multistep HR tasks across the employee lifecycle, with all agents required to comply with ADP's responsible AI principles including human oversight and bias mitigation [2]. The company has a dedicated AI &amp; Data Ethics Committee predating generative AI, and its AI strategy spans anomaly detection, predictive analytics, and workflow automation embedded across the HCM platform [2]. Market Share (2/2): ADP is the dominant HCM platform globally — serving 1.1M+ clients and paying 42M+ workers across 140 countries. The company holds #1 market share in payroll processing and is a top-3 player across talent management, benefits administration, and HR outsourcing [1][2]. Product Pipeline (1/2): The AI agents launch in ADP Marketplace and responsible AI governance framework represent near-term product evolution, and the $6B stock repurchase authorization signals financial commitment [1]. However, specific next-gen product launches with revenue visibility beyond incremental platform improvements are limited. R&amp;D Intensity (0/1): ADP's R&amp;D spending as a percentage of revenue is roughly in line with application software peers, not top-quartile.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ADP's purpose is rooted in CEO Maria Black's vision of providing 'employers with an empowered view into the future of work' — connecting payroll processing to the larger mission of enabling better work experiences for 42M+ workers globally [2]. This is specific and thoughtful — ADP processes payroll, but the mission frames this as enabling human potential at scale. The 75-year operational history (founded 1949) validates the endurance of the mission through multiple technology transitions. Community Impact (2/2): ADP pays over 42 million workers across 140 countries, making it critical infrastructure for global employment. The company processes approximately 25% of US payrolls, creating massive positive economic impact. ADP's Research arm published the 'Today at Work 2026' report providing insights on workforce trends, demonstrating thought leadership beyond product sales [2]. The ESG score of 76 and CDP score of B reflect genuine environmental commitment with net-zero by 2050 pledge [3]. Employee Retention (1/2): CEO Maria Black rose through ADP over many years (from Small Business Solutions president to CEO), reflecting internal development culture. However, average management tenure of 3.1 years is short, and there are no specific retention or turnover metrics available [2]. Insider Buying (1/2): Management has 'significant personal ownership aligning incentives with shareholders' per analyst coverage, but specific net insider buying data is not noteworthy — some insider selling has been noted in recent coverage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ADP's financial profile is exceptionally strong for a capital-light software/services business. ROE of 73.8% reflects the asset-light HCM model with minimal capital requirements [4]. Forward P/E of 16.9x is attractive for a Dividend King with consistent mid-to-high single-digit revenue growth and expanding margins [1]. D/E of 70.0% is right at the target threshold. Profit margin of 20.0% meets the target, and adjusted EBIT margin expanded 80bps in Q2 FY2026 to demonstrate ongoing operating leverage [1]. Revenue growth of 6.2% YoY and 5-year CAGR of ~7.1% are solid for a mature software franchise. Dividend credentials are outstanding: 50 consecutive years of payments, 50 consecutive years of growth (Dividend King status), payout ratio of 60.7%, and 5-year dividend growth CAGR of 11.5% — nearly double the 6% target [4]. The $6B share repurchase authorization provides additional shareholder return. Liquidity floor easily cleared: 3.6M avg volume × $202.24 = $729M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ADP is a 75-year-old company that has endured through every major technology transition — from paper payroll to mainframes to cloud to AI — by adapting its delivery model while maintaining its core purpose of enabling work. Under CEO Maria Black, the company continues to invest in AI capabilities while maintaining the compliance infrastructure and client trust that defines its competitive advantage. The 50-year dividend growth streak is tangible proof of a company that plays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ADP's purpose — enabling better work experiences for employers and workers globally — has been validated by 75 years of continuous operation through paper, mainframes, client-server, cloud, and now AI technology transitions [2]. The fact that 42 million workers are paid through ADP creates real human impact beyond shareholder returns. CEO Black's framing of providing 'an empowered view into the future of work' connects payroll processing to a larger cause. However, 'enabling work' is a necessary function rather than a bold vision of a future that doesn't yet exist — it's essential but not transformative in Sinek's sense.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ADP has had only seven CEOs in 75 years, reflecting exceptional leadership continuity and organizational trust [2]. CEO Maria Black rose through ADP over many years — from Small Business Solutions to Worldwide Sales to CEO — demonstrating that the company develops and trusts internal talent. The AI &amp; Data Ethics Committee and Responsible AI framework show organizational maturity in empowering employees to deploy AI responsibly rather than through top-down mandates. With 67,000 employees serving 1.1M+ clients across 140 countries, maintaining cultural coherence at this scale requires deep organizational trust [2].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ADP acknowledges competitive pressure from Workday, Paylocity, Paychex, and AI-native startups without framing competition in destructive terms. The company's response to AI disruption threats has been to invest in its own AI capabilities and Responsible AI governance rather than dismissing the competition [2]. The 'Today at Work' research reports acknowledge workforce anxiety about AI, showing ADP uses competitive dynamics to understand and serve clients better rather than ignoring market changes.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ADP has successfully navigated multiple technology platform transitions over 75 years — from paper-based payroll processing to mainframe computing to client-server systems to cloud-based SaaS delivery, each time adapting its model while maintaining its core function [2]. The current AI transformation (AI agents, predictive analytics, responsible AI framework) represents the latest adaptation. However, these are evolutionary platform migrations rather than true existential pivots — ADP has always done payroll and HR. The company has never abandoned a profitable core business to pursue a fundamentally different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ADP demonstrates a pattern of courageous long-term investment. The company's proactive embrace of AI — launching AI agents in ADP Marketplace with a Responsible AI framework — represents facing the disruption threat head-on rather than defending the legacy business [2]. ADP invested in AI capabilities and established an AI &amp; Data Ethics Committee before generative AI became mainstream, showing foresight. The $6B share repurchase authorization while simultaneously investing in AI transformation shows confidence in the long-term business model. Maintaining 50 consecutive years of dividend increases requires disciplined capital allocation through recessions, technology transitions, and competitive threats [1]. Score: 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ADP is an essential employment infrastructure business — the company pays 42 million workers across 140 countries and serves 1.1M+ clients, processing approximately 25% of US payrolls [1][2]. Q2 FY2026 delivered 6% revenue growth with 11% adjusted EPS growth and 80bps of margin expansion, while full-year guidance was raised to ~6% revenue growth and 9-10% adjusted EPS growth [1]. At 16.9x forward P/E with 73.8% ROE, the stock is attractively valued for a Dividend King with 50 consecutive years of dividend growth, a 3.35% yield, and 11.5% five-year dividend growth CAGR [4]. ADP's regulatory compliance moat (tax codes across 140 countries), massive data advantages, and high switching costs create durable competitive positioning. The Responsible AI framework and new AI agents in ADP Marketplace demonstrate the company is proactively embracing AI rather than being disrupted by it [2]. The $6B buyback authorization and margin expansion trajectory provide additional shareholder return upside.</w:t>
      </w:r>
    </w:p>
    <w:p>
      <w:pPr>
        <w:spacing w:after="120"/>
      </w:pPr>
      <w:r>
        <w:rPr>
          <w:rFonts w:ascii="Calibri" w:hAnsi="Calibri"/>
          <w:b w:val="0"/>
          <w:color w:val="3A4A28"/>
          <w:sz w:val="20"/>
        </w:rPr>
        <w:t>The bear case centers squarely on AI disruption risk. Payroll processing, HR administration, and compliance management are rule-based, data-intensive workflows that AI is increasingly capable of automating — Seeking Alpha analysis has explicitly warned investors not to underestimate AI's threat to ADP's business model [2]. The PEO segment faces particular pressure, with margin compression and slower growth suggesting AI-driven HR platforms may reduce demand for outsourced services. Revenue growth of 6.2% YoY is decelerating from the post-pandemic acceleration, and U.S. pays per control is projected flat for FY2026, indicating limited organic employment growth [1]. The 60.7% payout ratio, while sustainable, limits financial flexibility for aggressive AI investment. Insider selling has been noted in analyst coverage, suggesting leadership may be reducing personal exposure [2]. At $82B market cap, any acceleration in AI-driven competitive displacement of ADP's core payroll and HR functions could compress the multiple and threaten the dividend growth trajectory. Client revenue retention showed a slight decline in Q2, a concerning leading indicator for a business built on recurring relationships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agents launch in ADP Marketplace automating multistep HR tasks with Responsible AI governance, positioning ADP to monetize AI within its 1.1M+ client base rather than be disrupted [2]</w:t>
      </w:r>
    </w:p>
    <w:p>
      <w:pPr>
        <w:spacing w:before="40" w:after="40"/>
        <w:ind w:left="283"/>
      </w:pPr>
      <w:r>
        <w:rPr>
          <w:rFonts w:ascii="Calibri" w:hAnsi="Calibri"/>
          <w:b/>
          <w:color w:val="4A6B25"/>
          <w:sz w:val="20"/>
        </w:rPr>
        <w:t xml:space="preserve">2. </w:t>
      </w:r>
      <w:r>
        <w:rPr>
          <w:rFonts w:ascii="Calibri" w:hAnsi="Calibri"/>
          <w:b w:val="0"/>
          <w:color w:val="3A4A28"/>
          <w:sz w:val="20"/>
        </w:rPr>
        <w:t>Raised FY2026 guidance — approximately 6% revenue growth with 9-10% adjusted EPS growth and 50-70bps margin expansion demonstrating ongoing operating leverage at scale [1]</w:t>
      </w:r>
    </w:p>
    <w:p>
      <w:pPr>
        <w:spacing w:before="40" w:after="40"/>
        <w:ind w:left="283"/>
      </w:pPr>
      <w:r>
        <w:rPr>
          <w:rFonts w:ascii="Calibri" w:hAnsi="Calibri"/>
          <w:b/>
          <w:color w:val="4A6B25"/>
          <w:sz w:val="20"/>
        </w:rPr>
        <w:t xml:space="preserve">3. </w:t>
      </w:r>
      <w:r>
        <w:rPr>
          <w:rFonts w:ascii="Calibri" w:hAnsi="Calibri"/>
          <w:b w:val="0"/>
          <w:color w:val="3A4A28"/>
          <w:sz w:val="20"/>
        </w:rPr>
        <w:t>Dividend King status with 50 consecutive years of growth, 3.35% yield, and 11.5% five-year dividend growth CAGR supported by 73.8% ROE and $6B buyback authorization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payroll and HR automation — ADP's core business processes rule-based, data-intensive workflows that AI is increasingly capable of handling, and analysts have explicitly flagged this existential risk [2]</w:t>
      </w:r>
    </w:p>
    <w:p>
      <w:pPr>
        <w:spacing w:before="40" w:after="40"/>
        <w:ind w:left="283"/>
      </w:pPr>
      <w:r>
        <w:rPr>
          <w:rFonts w:ascii="Calibri" w:hAnsi="Calibri"/>
          <w:b/>
          <w:color w:val="4A6B25"/>
          <w:sz w:val="20"/>
        </w:rPr>
        <w:t xml:space="preserve">2. </w:t>
      </w:r>
      <w:r>
        <w:rPr>
          <w:rFonts w:ascii="Calibri" w:hAnsi="Calibri"/>
          <w:b w:val="0"/>
          <w:color w:val="3A4A28"/>
          <w:sz w:val="20"/>
        </w:rPr>
        <w:t>PEO segment margin pressure and slower growth — PEO revenue growth guided to 5-7% with margin headwinds, suggesting AI-driven HR platforms may be reducing demand for outsourced HR services [1]</w:t>
      </w:r>
    </w:p>
    <w:p>
      <w:pPr>
        <w:spacing w:before="40" w:after="40"/>
        <w:ind w:left="283"/>
      </w:pPr>
      <w:r>
        <w:rPr>
          <w:rFonts w:ascii="Calibri" w:hAnsi="Calibri"/>
          <w:b/>
          <w:color w:val="4A6B25"/>
          <w:sz w:val="20"/>
        </w:rPr>
        <w:t xml:space="preserve">3. </w:t>
      </w:r>
      <w:r>
        <w:rPr>
          <w:rFonts w:ascii="Calibri" w:hAnsi="Calibri"/>
          <w:b w:val="0"/>
          <w:color w:val="3A4A28"/>
          <w:sz w:val="20"/>
        </w:rPr>
        <w:t>Decelerating organic growth — flat U.S. pays per control forecast and slight decline in client revenue retention suggest limited employment-driven growth, making the 6% revenue trajectory dependent on price increases and cross-sell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ADP faces genuine AI disruption risk — payroll processing, HR administration, and compliance management are exactly the kinds of rule-based, data-intensive workflows that AI excels at automating [2]. Seeking Alpha has published analysis warning 'Don't Underestimate the Threat of AI' to ADP's business model, and Jim Cramer has expressed concerns about AI's impact on payroll processing firms [2]. The company's PEO segment faces particular pressure as AI-driven HR platforms could reduce demand for outsourced HR services. However, ADP's scale (1.1M clients, 42M workers), regulatory complexity (tax codes across 140 countries), and switching costs provide meaningful protection — replacing ADP requires migrating payroll and tax data for entire workforces, creating high friction. The regulatory compliance moat is real: employment law is complex, jurisdiction-specific, and constantly changing, favoring incumbents with established compliance infrastructure [2]. AI Opportunity (1/1): ADP generates AI-related revenue through its new ADP Marketplace AI agents that automate multistep HR tasks, predictive analytics for workforce management, and anomaly detection across its HCM platform [2]. The Responsible AI framework and AI &amp; Data Ethics Committee position ADP to monetize AI within its existing client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ADP Q2 FY2026 Earnings Release — $5.36B revenue, 6% growth, 11% adjusted EPS growth, raised FY2026 guidance to ~6% revenue growth and 9-10% EPS growth, January 2026</w:t>
      </w:r>
    </w:p>
    <w:p>
      <w:pPr>
        <w:spacing w:before="20" w:after="20"/>
        <w:ind w:left="170"/>
      </w:pPr>
      <w:r>
        <w:rPr>
          <w:rFonts w:ascii="Calibri" w:hAnsi="Calibri"/>
          <w:b/>
          <w:color w:val="4A6B25"/>
          <w:sz w:val="15"/>
        </w:rPr>
        <w:t xml:space="preserve">2. </w:t>
      </w:r>
      <w:r>
        <w:rPr>
          <w:rFonts w:ascii="Calibri" w:hAnsi="Calibri"/>
          <w:b w:val="0"/>
          <w:color w:val="3A4A28"/>
          <w:sz w:val="17"/>
        </w:rPr>
        <w:t>ADP AI strategy — AI agents in ADP Marketplace (March 2026), Responsible AI framework, AI &amp; Data Ethics Committee, CEO Maria Black profile, Seeking Alpha AI disruption analysis; InnoLead, Klover.ai,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ADP ESG profile — ESG score 76, CDP score B, net-zero by 2050 commitment, Sustainalytics ESG rating; ADP CSR Report, MarketBeat,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ADP (Automatic Data Processing),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