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AEHR</w:t>
      </w:r>
      <w:r>
        <w:rPr>
          <w:rFonts w:ascii="Calibri" w:hAnsi="Calibri"/>
          <w:b/>
          <w:color w:val="1A2010"/>
          <w:sz w:val="40"/>
        </w:rPr>
        <w:t xml:space="preserve">  Aehr Test Systems, Inc.</w:t>
      </w:r>
    </w:p>
    <w:p>
      <w:pPr>
        <w:spacing w:after="120"/>
      </w:pPr>
      <w:r>
        <w:rPr>
          <w:rFonts w:ascii="Calibri" w:hAnsi="Calibri"/>
          <w:b/>
          <w:color w:val="6E8450"/>
          <w:sz w:val="18"/>
        </w:rPr>
        <w:t>GROWTH SLEEVE · 2026-04-27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Aehr Test Systems provides semiconductor test and burn-in solutions for wafer-level, singulated die, and packaged part applications. The company's FOX-XP, FOX-NP, and Sonoma systems serve customers testing silicon carbide power devices for EVs, AI accelerator processors, gallium nitride power semiconductors, silicon photonics, and data storage devices. Aehr is the only provider of wafer-level turnkey test and burn-in solutions for AI processors.</w:t>
      </w:r>
    </w:p>
    <w:p>
      <w:r>
        <w:rPr>
          <w:rFonts w:ascii="Calibri" w:hAnsi="Calibri"/>
          <w:b/>
          <w:color w:val="6E8450"/>
          <w:sz w:val="18"/>
        </w:rPr>
        <w:t>136 Employees · https://www.aehr.com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Aehr has successfully pivoted from a silicon carbide/EV-concentrated business to a multi-vertical AI infrastructure play within six months, securing over $92M in second-half FY2026 bookings — a dramatic transformation that validates the platform's versatility [1][3]. The Incal Technology acquisition expanded the addressable market into ultra-high-power packaged part reliability testing for AI processors. AI Deployment (2/2): Aehr's products are essential AI infrastructure — the FOX and Sonoma systems are shipping to hyperscale AI customers for production test and burn-in of AI accelerator processors at wafer level with temperatures reaching 150°C. The $41M record order from a lead hyperscale AI customer confirms real AI revenue [1][3]. Market Share (1/2): Aehr is the only provider of wafer-level turnkey test and burn-in solutions for AI processors, creating a monopolistic position in a critical niche, though the overall semiconductor equipment market is dominated by much larger players like KLA, Applied Materials, and Teradyne [3]. Pipeline (1/2): Second-half bookings of $92M+ (exceeding the $60-$80M guided range) with a strong funnel of additional orders expected provide clear near-term revenue visibility, and the expansion into silicon photonics, GaN, and flash memory diversifies the pipeline [1]. R&amp;D Intensity (1/1): Aehr invests heavily in expanding its test solution portfolio — the Incal acquisition and development of fully automated wafer-level burn-in for optical I/O demonstrate above-average R&amp;D commitment for a company of its size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Aehr's purpose — ensuring semiconductor reliability through advanced test and burn-in solutions — is clear and technically important, connecting the company's work to the broader mission of making AI and EV infrastructure safe and reliable [3]. The mission is specific to its domain but not particularly inspiring beyond the technical community. Community Impact (1/2): Aehr highlights its ESG commitment including ethical business practices, environmental stewardship (historically 80% of revenue from EV semiconductors), and stakeholder engagement, though no distinctive large-scale community programs are publicly documented for this 136-employee company [4]. Employee Retention (1/2): CEO Gayn Erickson provides consistent leadership and is actively engaged in investor communications and strategic positioning. The 136-employee team requires specialized semiconductor engineering talent, suggesting strong retention in a competitive labor market, though no specific metrics are available [3]. Insider Buying (1/2): Significant insider selling in April 2026 — Director Posedel sold $2.05M in shares and Director Slayen sold $2.13M — though insiders still own 6.1% of the company (~$140M), indicating net long-term alignment despite recent profit-taking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AEHR's financial profile reflects a company in transition — massive strategic promise offset by currently poor fundamentals. Revenue declined 43.7% YoY to $45M as silicon carbide/EV demand contracted, profit margin is -25.2% (loss-making), and ROE is -8.7% [5]. Forward P/E of 639x is effectively meaningless (forward EPS of just $0.15), though the PEG ratio of 0.9 reflects analyst expectations of dramatic earnings recovery as $92M+ in bookings convert to revenue [5]. The balance sheet is the bright spot: D/E of just 7.2% ($10M debt against $37M cash) provides zero financial risk and ample runway to fund operations through the turnaround [5]. The company expects to return to non-GAAP profitability in Q4 FY2026 and is guiding revenue on the high side of $45-50M with significantly higher FY2027 visibility [1]. At $95.91, the stock has appreciated nearly 12x from its $8.02 52-week low, pricing in substantial future growth that has yet to appear in financial statements. Liquidity floor cleared at $242.7M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Aehr Test Systems demonstrates the hallmarks of a company built around a technical mission that transcends any single market cycle. The pivot from SiC/EV concentration to multi-vertical AI infrastructure within six months shows existential flexibility, and the 30+ year history of the company proves long-term survival instinct. However, the company's small scale (136 employees, $45M revenue) and recent strategic volatility (massive revenue swings) create uncertainty about whether this is infinite game thinking or reactive survival.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Aehr's purpose — ensuring semiconductor reliability through advanced test and burn-in — is technically critical but narrowly defined [3]. The company's products prevent defective chips from reaching production, which connects to broader themes of AI safety and infrastructure reliability, but leadership does not articulate this as a transformative Just Cause. The mission is operational rather than visionary.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Gayn Erickson provides consistent leadership for the 136-employee team, and the company's ability to execute the SiC-to-AI pivot while maintaining technical relationships with hyperscale customers suggests a high-functioning, trusted organization [3]. The small team size implies direct communication channels and minimal bureaucracy. However, no specific evidence of exceptional cultural practices or employee empowerment data is available.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Aehr operates in a competitive semiconductor equipment market alongside Teradyne, Advantest, and other larger players, and the company's language focuses on expanding its unique wafer-level capabilities rather than defeating competitors [3]. The Incal Technology acquisition reflects learning from market demands rather than competitive destruction. Management acknowledges that it occupies a unique niche alongside larger rivals.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Aehr demonstrated meaningful existential flexibility by pivoting from SiC/EV-concentrated revenue to AI processor and data center semiconductor testing within six months [1][3]. When EV demand contracted, management rapidly redirected the platform toward AI infrastructure, securing $92M+ in H2 bookings from new markets (AI, silicon photonics, GaN, flash memory). This was not a complete business model reinvention but a significant market pivot driven by the underlying technology platform's versatility.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Aehr's leadership showed courage by acquiring Incal Technology and investing in AI processor testing capabilities during a period of severe revenue decline (-43.7% YoY), betting on a market that was still emerging rather than retrenching to protect short-term margins [1][3]. Reinstating guidance during fiscal uncertainty and maintaining R&amp;D investment through the trough demonstrate conviction in the long-term opportunity.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Aehr Test Systems is the only provider of wafer-level turnkey test and burn-in solutions for AI processors, positioning it at the critical bottleneck of AI semiconductor reliability. Second-half FY2026 bookings exceeded $92M — far surpassing the $60-$80M guided range — anchored by a record $41M production order from a lead hyperscale AI customer [1]. The pivot from SiC/EV concentration to multi-vertical AI infrastructure (AI processors, silicon photonics, GaN, flash memory) diversifies the revenue base and opens a multi-year growth runway as AI data center buildout accelerates. The PEG ratio of 0.9 signals analysts expect dramatic earnings recovery, and management anticipates returning to non-GAAP profitability in Q4 FY2026 with significant FY2027 revenue growth visibility [1][3]. A pristine balance sheet ($37M cash, $10M debt, D/E of 7.2%) provides zero financial risk during the transition [5].</w:t>
      </w:r>
    </w:p>
    <w:p>
      <w:pPr>
        <w:spacing w:after="120"/>
      </w:pPr>
      <w:r>
        <w:rPr>
          <w:rFonts w:ascii="Calibri" w:hAnsi="Calibri"/>
          <w:b w:val="0"/>
          <w:color w:val="3A4A28"/>
          <w:sz w:val="20"/>
        </w:rPr>
        <w:t>The bear case centers on extreme valuation disconnect, current losses, and execution risk. At $95.91 (up ~12x from the $8.02 52-week low), AEHR trades at 639x forward earnings on just $0.15 in projected EPS — virtually all future growth is priced in with no margin of safety [5]. Current-year revenue of $45-50M is declining 43.7% YoY with -25.2% profit margins, meaning the company is actively losing money while the stock prices in a massive recovery [5]. The $92M booking surge must convert to recognized revenue and then to profits, a process that involves manufacturing execution, supply chain management, and customer acceptance risk for a 136-person company. Customer concentration in hyperscale AI creates binary risk — a single customer delay or cancellation could materially impair guidance. Significant insider selling in April 2026 ($4.2M+ in director sales) signals that insiders view current prices as an opportunity to take profits [4]. The semiconductor equipment industry is cyclical, and Aehr's history of revenue volatility (from $80M peak to $45M trough) suggests the current AI boom could reverse.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$92M+ in H2 FY2026 bookings converting to recognized revenue in fiscal 2027, with management guiding for significant revenue growth and expanded profitability [1]</w:t>
      </w:r>
    </w:p>
    <w:p>
      <w:pPr>
        <w:spacing w:before="40" w:after="40"/>
        <w:ind w:left="283"/>
      </w:pPr>
      <w:r>
        <w:rPr>
          <w:rFonts w:ascii="Calibri" w:hAnsi="Calibri"/>
          <w:b/>
          <w:color w:val="4A6B25"/>
          <w:sz w:val="20"/>
        </w:rPr>
        <w:t xml:space="preserve">2. </w:t>
      </w:r>
      <w:r>
        <w:rPr>
          <w:rFonts w:ascii="Calibri" w:hAnsi="Calibri"/>
          <w:b w:val="0"/>
          <w:color w:val="3A4A28"/>
          <w:sz w:val="20"/>
        </w:rPr>
        <w:t>AI data center buildout driving demand for semiconductor test and burn-in as every AI accelerator chip requires reliability validation before deployment [1][3]</w:t>
      </w:r>
    </w:p>
    <w:p>
      <w:pPr>
        <w:spacing w:before="40" w:after="40"/>
        <w:ind w:left="283"/>
      </w:pPr>
      <w:r>
        <w:rPr>
          <w:rFonts w:ascii="Calibri" w:hAnsi="Calibri"/>
          <w:b/>
          <w:color w:val="4A6B25"/>
          <w:sz w:val="20"/>
        </w:rPr>
        <w:t xml:space="preserve">3. </w:t>
      </w:r>
      <w:r>
        <w:rPr>
          <w:rFonts w:ascii="Calibri" w:hAnsi="Calibri"/>
          <w:b w:val="0"/>
          <w:color w:val="3A4A28"/>
          <w:sz w:val="20"/>
        </w:rPr>
        <w:t>Multi-vertical diversification beyond SiC/EV into AI processors, silicon photonics, GaN power, and flash memory expanding the total addressable market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 at 639x forward P/E and $3B market cap on $45M revenue, any execution miss or booking delay will trigger severe multiple compression [5]</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in hyperscale AI — the $41M record order from a single lead customer creates binary dependency where a cancellation or delay would materially impair results [1]</w:t>
      </w:r>
    </w:p>
    <w:p>
      <w:pPr>
        <w:spacing w:before="40" w:after="40"/>
        <w:ind w:left="283"/>
      </w:pPr>
      <w:r>
        <w:rPr>
          <w:rFonts w:ascii="Calibri" w:hAnsi="Calibri"/>
          <w:b/>
          <w:color w:val="4A6B25"/>
          <w:sz w:val="20"/>
        </w:rPr>
        <w:t xml:space="preserve">3. </w:t>
      </w:r>
      <w:r>
        <w:rPr>
          <w:rFonts w:ascii="Calibri" w:hAnsi="Calibri"/>
          <w:b w:val="0"/>
          <w:color w:val="3A4A28"/>
          <w:sz w:val="20"/>
        </w:rPr>
        <w:t>Insider selling — $4.2M+ in director share sales in April 2026 at prices near the 52-week high signals insiders may view the stock as fully valued at current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Aehr's core business IS AI semiconductor infrastructure — the company provides the test and burn-in equipment that ensures AI accelerator chips work reliably before deployment in data centers [1][3]. AI does not threaten Aehr; AI drives demand for Aehr's products. Every AI processor and data center semiconductor must be tested and burned-in for reliability, and Aehr's FOX and Sonoma systems are uniquely positioned at the wafer level for high-power AI devices. The $41M record order from a lead hyperscale AI customer and $92M+ in H2 bookings confirm that AI growth directly translates to Aehr revenue [1]. However, Aehr is a small player ($3B market cap) in semiconductor equipment, and larger competitors (Teradyne, Advantest) could develop competing solutions. AI Opportunity (1/1): Aehr generates direct, quantifiable AI revenue — the majority of H2 FY2026 bookings are for AI processor and data center semiconductor test and burn-in systems, with the $41M hyperscale order being the largest single production order in company history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Aehr Test Systems FY2026 Q2 Earnings and Q3 Report — $92M+ H2 bookings, $41M record hyperscale AI order, guidance reinstatement, January-April 2026</w:t>
      </w:r>
    </w:p>
    <w:p>
      <w:pPr>
        <w:spacing w:before="20" w:after="20"/>
        <w:ind w:left="170"/>
      </w:pPr>
      <w:r>
        <w:rPr>
          <w:rFonts w:ascii="Calibri" w:hAnsi="Calibri"/>
          <w:b/>
          <w:color w:val="4A6B25"/>
          <w:sz w:val="15"/>
        </w:rPr>
        <w:t xml:space="preserve">2. </w:t>
      </w:r>
      <w:r>
        <w:rPr>
          <w:rFonts w:ascii="Calibri" w:hAnsi="Calibri"/>
          <w:b w:val="0"/>
          <w:color w:val="3A4A28"/>
          <w:sz w:val="17"/>
        </w:rPr>
        <w:t>Investing.com — Aehr Q3 FY2026 earnings call transcript, mixed results, April 2026</w:t>
      </w:r>
    </w:p>
    <w:p>
      <w:pPr>
        <w:spacing w:before="20" w:after="20"/>
        <w:ind w:left="170"/>
      </w:pPr>
      <w:r>
        <w:rPr>
          <w:rFonts w:ascii="Calibri" w:hAnsi="Calibri"/>
          <w:b/>
          <w:color w:val="4A6B25"/>
          <w:sz w:val="15"/>
        </w:rPr>
        <w:t xml:space="preserve">3. </w:t>
      </w:r>
      <w:r>
        <w:rPr>
          <w:rFonts w:ascii="Calibri" w:hAnsi="Calibri"/>
          <w:b w:val="0"/>
          <w:color w:val="3A4A28"/>
          <w:sz w:val="17"/>
        </w:rPr>
        <w:t>Aehr Test Systems corporate website — About Us, FOX and Sonoma product portfolio, AI semiconductor testing strategy; StockTitan — Conference presentations, 2025-2026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MarketScreener / Daily Political — AEHR insider selling activity, ESG policy,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AEHR,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