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AFL</w:t>
      </w:r>
      <w:r>
        <w:rPr>
          <w:rFonts w:ascii="Calibri" w:hAnsi="Calibri"/>
          <w:b/>
          <w:color w:val="1A2010"/>
          <w:sz w:val="40"/>
        </w:rPr>
        <w:t xml:space="preserve">  Aflac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2026-04-15 · Inspire: 51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Life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Aflac Incorporated provides supplemental health and life insurance through Aflac Japan (the largest revenue and earnings contributor) and Aflac U.S. Products include cancer, medical, income support, dental/vision, and life insurance, distributed through payroll-deduction and individual channels. Aflac is a Dividend King with 43 consecutive years of dividend increases as of 2025.</w:t>
      </w:r>
    </w:p>
    <w:p>
      <w:r>
        <w:rPr>
          <w:rFonts w:ascii="Calibri" w:hAnsi="Calibri"/>
          <w:b/>
          <w:color w:val="6E8450"/>
          <w:sz w:val="18"/>
        </w:rPr>
        <w:t>12,000 Employees · https://www.aflac.com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net earnings of $1.4B ($2.64 diluted EPS) vs $1.9B/$3.42 prior year; adjusted diluted EPS up 0.6% YoY to $1.57 ex-FX, and total revenue of $4.9B vs $5.4B reflecting earned-premium pressure in Japan [1]. Stable, not accelerating. AI Deployment (2/2): Code Based Processing platform uses ML/AI for claims automation, and the Hatch Innovation Lab explores emerging tech; 2023 CIO 100 award recognized claims AI [2]. CIO Shelia Anderson has stated Aflac will deliberately not be first to market with generative AI [2]. Market Share (1/2): #1 supplemental insurer in the U.S. and a dominant position in Japan cancer/medical supplemental, but supplemental-insurance category growth is modest and Japan earned premium is guided to decline 1-2% in 2026 [1]. Pipeline (0/2): 2026 guidance is measured — U.S. net earned premium growth at the low end of 3-6%, Japan earned premium declining 1-2%, benefit ratio 48-52% [1]. R&amp;D Intensity (1/1): Meaningful technology investment via claims AI and Hatch Innovation Lab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(4/4): Aflac pays claims when people need it most and has delivered this for decades; recognized as a World's Most Ethical Company for 19 consecutive years in 2025 [3]. Community Impact (2/2): Long-standing Aflac Cancer Center childhood-cancer philanthropy and meaningful policyholder community (~50M+ covered lives globally) ground the mission in real impact [3]. Employee Retention (2/2): Comparably rates Aflac's executive team in the Top 5% of similar-size companies, with 88% employee approval [2]. Dan Amos is the longest-serving CEO in the FORTUNE 250 (35+ years) [2]. Insider Buying (0/2): No reported significant open-market insider purchases; capital allocation is dividend-led with 43 consecutive years of dividend increases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Q4 2025 net earnings of $1.4B at $4.9B revenue produces a very high net margin (~29%) typical of a mature supplemental-insurance franchise [1]. 43 consecutive years of dividend increases, 5.2% Q1 2026 dividend hike, and Dividend King status demonstrate exceptional capital-return discipline [1]. Japan earned premium expected to decline 1-2% in 2026 and U.S. growth of 3-6% are subdued, capping revenue growth [1]. Benefit ratio guidance of 48-52% reflects healthy underwriting. Balance sheet is conservatively managed with strong regulatory capital. Liquidity floor cleared: AFL trades with multi-million daily share volume on the NYSE. The dividend profile (yield around 2%+, ~43-year streak, 5.2% recent hike) is the core strength; growth is the weakness.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Aflac exemplifies infinite-game behavior: a founder-family CEO (Dan Amos) in role for 35+ years, 43 consecutive years of dividend increases, 19 consecutive years on the World's Most Ethical Companies list, and a mission to pay claims when policyholders need it most. The company explicitly avoids first-mover AI risk to protect the long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'Helping people when they need it most' through supplemental health insurance is a clear, enduring just cause, validated by decades of claims paid and 19 consecutive years as a World's Most Ethical Company [3]. The Aflac Cancer Center philanthropic commitment extends the cause beyond commerce.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Comparably ranks the executive team in the Top 5% of similar-size companies with 88% employee approval [2]. Dan Amos's 35-year tenure and recent elevation of Virgil to President of Aflac Incorporated in 2025 reflect stable, long-term team-building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Aflac acknowledges peer supplemental insurers (MetLife, Unum, Dai-ichi Life, Japan Post) and AI-native insurtechs, using them as benchmarks for efficiency and distribution innovation [2]. Less public rivalry rhetoric than some peers, but real in practice.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claims AI via Code Based Processing, extending into group and individual benefits under President Virgil, and proactively managing Japan earned-premium pressure through product mix show meaningful flexibility [1][2] even within a conservative insurance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Deliberately choosing to not be first to market with generative AI to protect policyholders and regulatory trust is a principled, infinite-game stance in a hype-driven moment [2]. Maintaining 43 consecutive years of dividend increases through multiple cycles reflects courage to commit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Aflac is a Dividend King supplemental insurance franchise with a durable just cause and exceptional capital return discipline. Q4 2025 net earnings of $1.4B and the 43rd consecutive annual dividend increase (5.2% for Q1 2026) demonstrate a multi-decade track record [1]. Aflac has been recognized as a World's Most Ethical Company for 19 consecutive years and its executive team ranks in the Top 5% on Comparably with 88% employee approval [2][3]. Founder-family CEO Dan Amos has led for 35+ years — the longest-serving CEO in the FORTUNE 250 [2]. AI is deployed conservatively via the Code Based Processing platform for claims automation while the CIO has explicitly chosen a 'never first' stance on generative AI to protect policyholders [2]. Inspire Impact score of +51 (ALIGNED) with 14 positive attributions and zero negatives.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growth. Q4 2025 revenue of $4.9B came in below the $5.4B prior-year figure, 2026 guidance calls for Japan earned premium to decline 1-2% and U.S. growth at the low end of the 3-6% range, and adjusted diluted EPS was up only 0.6% YoY [1]. AFL is a capital-return story, not a growth story. Yen/FX exposure creates earnings volatility given Japan's outsized contribution. Supplemental insurance is a mature category with limited total-addressable-market expansion, and reserving assumptions in a long-duration insurance book carry asymmetric downside if claims experience worsens. For investors seeking compounding yield and ethical alignment, AFL is attractive; for growth-focused portfolios, it will underperform.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43rd consecutive annual dividend increase and 5.2% Q1 2026 hike reinforce Dividend King status and capital-return credibility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Code Based Processing AI platform and Hatch Innovation Lab expanding claims automation and operating leverage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19 consecutive years as a World's Most Ethical Company supports brand premium and policyholder trust in a commoditizing category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Japan earned-premium guided to decline 1-2% in 2026 with U.S. growth only at the low end of 3-6%, pressuring top-line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Yen/FX translation volatility given Japan is the largest revenue and earnings contributor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Long-duration insurance reserving: adverse claims experience or interest-rate swings could pressure book value and required capital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Aflac's supplemental-insurance franchise is relationship- and regulation-intensive, with distribution through payroll-deduction worksite and Japan-specific channels that are not easily disintermediated by AI [2]. Claims adjudication is being automated internally via the Code Based Processing platform (ML/AI) — AI is a cost tailwind rather than a disruption threat [2]. CIO has articulated a deliberate 'never first to market' stance on generative AI to manage model risk in a regulated industry [2]. AI Opportunity (1/1): Straight-through claims processing and continuous-learning AI already improving unit economics in claims operations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Aflac Q4 2025 earnings release (net earnings $1.4B, revenue $4.9B), Q1 2026 5.2% dividend increase, 43 consecutive years of increases, and 2026 guidance (investors.aflac.com, newsroom.aflac.com),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Aflac CIO Shelia Anderson on claims AI (Code Based Processing), Hatch Innovation Lab, and deliberate 'never first' generative AI stance; Comparably Top 5% executive team rating with 88% approval (CIO.com, Fortune, Emerj, MIT Sloan, Comparably)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Aflac World's Most Ethical Company for 19 consecutive years (2025) and Sustainability Bond Report (newsroom.aflac.com)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Inspire Insight faith alignment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