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AIFF</w:t>
      </w:r>
      <w:r>
        <w:rPr>
          <w:rFonts w:ascii="Calibri" w:hAnsi="Calibri"/>
          <w:b/>
          <w:color w:val="1A2010"/>
          <w:sz w:val="40"/>
        </w:rPr>
        <w:t xml:space="preserve">  Firefly Neuroscience, Inc.</w:t>
      </w:r>
    </w:p>
    <w:p>
      <w:pPr>
        <w:spacing w:after="120"/>
      </w:pPr>
      <w:r>
        <w:rPr>
          <w:rFonts w:ascii="Calibri" w:hAnsi="Calibri"/>
          <w:b/>
          <w:color w:val="6E8450"/>
          <w:sz w:val="18"/>
        </w:rPr>
        <w:t>GROWTH SLEEVE · 2026-03-28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Firefly Neuroscience is an AI-driven medical technology company developing the FDA-510(k) cleared Brain Network Analytics (BNA) software platform for diagnosing and monitoring neurological and mental disorders including depression, dementia, anxiety, concussions, and ADHD. The platform leverages a proprietary database of over 17,000 standardized EEG patient records and approximately $60M of cumulative investment over 15 years.</w:t>
      </w:r>
    </w:p>
    <w:p>
      <w:r>
        <w:rPr>
          <w:rFonts w:ascii="Calibri" w:hAnsi="Calibri"/>
          <w:b/>
          <w:color w:val="6E8450"/>
          <w:sz w:val="18"/>
        </w:rPr>
        <w:t>13 Employees · https://fireflyneuro.com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Evoke Neuroscience acquisition in late 2025 was transformative — commercial footprint grew 20x and EEG/ERP scan volumes surged 33-fold to 10,800+ scans across 99 commercial partners [1]. However, this is the company's first major execution milestone, and it went public via WaveDancer merger in 2024, making the track record extremely short. AI Deployment (2/2): The entire product IS AI — the FDA-cleared BNA platform uses AI/ML on a proprietary 17,000-patient EEG database to deliver diagnostic insights for neurological disorders, and it is actively shipping to pharmaceutical companies and medical practitioners [2]. Collaboration with Bright Minds Biosciences and Arrivo BioVentures demonstrates AI products generating real clinical value [3]. Market Share (1/2): Firefly is a pioneer in AI-driven EEG brain analytics with FDA clearance, but the market is nascent and the company is tiny ($34M market cap, 13 employees) — not a category leader in any established market. Pipeline (2/2): Acceptance into the NVIDIA Connect program to build a 'foundational model of the human brain' provides clear next-gen pipeline with specific technology partnership visibility [2]. The cognitive brain age biomarker discovery represents a new diagnostic tool with commercial potential [3]. R&amp;D Intensity (0/1): With only $783K in trailing revenue, virtually all spending is effectively R&amp;D, but the company is too small for meaningful R&amp;D intensity comparison.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Firefly's stated purpose is to 'improve brain health outcomes through AI-driven neuroscientific solutions,' which is specific and connects the company's work to patient welfare — more distinctive than a generic tech mission [2]. However, it has not been validated through long-term execution; the company has existed in its current form since 2024. Community Impact (0/2): No evidence of charitable programs, community investment, or social impact beyond the core product. With 13 employees and $783K revenue, community impact capacity is minimal. Employee Retention (0/2): No retention data available for a 13-person company. Leadership has turned over recently — David Johnson was appointed Executive Chairman in May 2024, Greg Lipschitz became CEO in March 2025, replacing Johnson [2]. Insider Buying (1/2): The $8.8M warrant exercise in February 2025 signals some insider/holder conviction, though warrant exercises are structured rather than discretionary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 is a micro-cap ($34M) pre-revenue company with $783K trailing 12-month revenue and deeply negative profitability [1]. ROE is -340.8% reflecting accumulated losses against minimal equity. Profit margin is effectively 0% (net loss of -$2.6M on $783K revenue yields -3,270% net margin). The balance sheet is clean with $12.4M total assets against $2.75M liabilities and zero debt, providing a current ratio of 2.0 [1]. The only positive metric is revenue growth of 1,076% YoY from the Evoke acquisition, though this is from a negligible base. Forward P/E and PEG are unavailable as the company has no earnings estimates. Cash runway extends to mid-2026 based on the $8.8M warrant exercise proceeds [3]. Liquidity floor cleared: $21.9M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Firefly Neuroscience is too early-stage to meaningfully evaluate through the infinite game lens. The company has existed in its current form since the 2024 WaveDancer merger, has 13 employees, and has already cycled through two executive chairmen and a CEO in under two years. The urgency around cash runway (funded only to mid-2026) creates inherently finite game pressure — the company is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Improving brain health outcomes through AI-driven neuroscience is a worthy cause that connects to human welfare, but it has not been tested through any adversity, leadership transition, or market cycle [2]. The company pivoted its public messaging from general brain health to a more specific neurological diagnostics focus, and the SPAC origin (WaveDancer merger) suggests financial engineering rather than mission-driven founding.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13 employees and two CEO-level leadership changes in under two years (David Johnson as Executive Chairman May 2024, Greg Lipschitz as CEO March 2025), organizational stability is a concern [2]. There is insufficient data to assess team trust, but rapid leadership turnover in a tiny company is a red flag for organizational health.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Firefly's communications do not acknowledge the competitive threat from large tech companies building health AI platforms. The claim to build 'the world's first foundation model of the human brain' via NVIDIA Connect does not reference Google DeepMind's AlphaFold or other neuroscience AI efforts [2]. This suggests either competitive naivety or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Evoke Neuroscience acquisition demonstrated meaningful strategic pivot — expanding from a pure technology/research platform to a commercially deployed diagnostic tool with 99 partners and 10,800+ scans [1]. The company's willingness to evolve from the WaveDancer IT services identity to a neuroscience AI company represents a complete business model transformation, though this was driven by SPAC mechanics rather than organic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Lipschitz has committed to building a foundational model of the human brain through the NVIDIA Connect program — an ambitious goal for a 13-person company [2]. The Evoke acquisition required conviction to deploy limited capital on growth rather than preserving cash runway. However, the courage is born of necessity (the company must grow or die) rather than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Firefly Neuroscience offers speculative exposure to the convergence of AI and neuroscience diagnostics through its FDA-cleared BNA platform. The Evoke Neuroscience acquisition transformed commercial reach — 99 partners, 10,800+ scans, and a 33-fold volume increase [1]. The proprietary 17,000-patient EEG database built over 15 years and ~$60M cumulative investment creates a data moat that would be difficult and time-consuming to replicate [2]. Acceptance into the NVIDIA Connect program validates the technology and provides compute resources to build a brain foundation model [2]. The $34M market cap implies the market assigns near-zero value to the BNA platform, the Evoke commercial network, and the NVIDIA partnership — creating asymmetric upside if any of these drive meaningful revenue growth. Zero debt and $12.4M in assets provide some balance sheet cushion [1].</w:t>
      </w:r>
    </w:p>
    <w:p>
      <w:pPr>
        <w:spacing w:after="120"/>
      </w:pPr>
      <w:r>
        <w:rPr>
          <w:rFonts w:ascii="Calibri" w:hAnsi="Calibri"/>
          <w:b w:val="0"/>
          <w:color w:val="3A4A28"/>
          <w:sz w:val="20"/>
        </w:rPr>
        <w:t>The bear case is existential: Firefly has $783K in trailing revenue against a -3,270% net margin, generating -$2.6M in net losses annually with only 13 employees [1]. Cash runway extends to mid-2026 based on $8.8M warrant proceeds, meaning the company needs additional capital raises within months — likely dilutive to existing shareholders [3]. Two CEO-level leadership changes in under two years signals organizational instability [2]. The 'foundational model of the human brain' aspiration is wildly ambitious for a company with 13 people and minimal revenue, and may set expectations that cannot be met. Larger competitors (Google DeepMind, Apple Health, Microsoft Nuance) could enter the AI brain diagnostics space with vastly superior resources, data, and distribution. The stock's 76% surge above its 50-day SMA ($1.24 to $2.18) suggests speculative momentum trading rather than fundamental support. The WaveDancer SPAC origin and repeated capital raises suggest a company that exists to access public markets for funding rather than to build a sustainable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 Connect collaboration progress — building a foundational brain model could establish Firefly as the reference platform for AI-driven neuroscience, validating the technology for larger pharmaceutical partnerships [2]</w:t>
      </w:r>
    </w:p>
    <w:p>
      <w:pPr>
        <w:spacing w:before="40" w:after="40"/>
        <w:ind w:left="283"/>
      </w:pPr>
      <w:r>
        <w:rPr>
          <w:rFonts w:ascii="Calibri" w:hAnsi="Calibri"/>
          <w:b/>
          <w:color w:val="4A6B25"/>
          <w:sz w:val="20"/>
        </w:rPr>
        <w:t xml:space="preserve">2. </w:t>
      </w:r>
      <w:r>
        <w:rPr>
          <w:rFonts w:ascii="Calibri" w:hAnsi="Calibri"/>
          <w:b w:val="0"/>
          <w:color w:val="3A4A28"/>
          <w:sz w:val="20"/>
        </w:rPr>
        <w:t>Commercial revenue inflection — the 99-partner Evoke network and 10,800+ scan volumes could translate to meaningful recurring revenue if converted from pilot to production-scale contracts [1]</w:t>
      </w:r>
    </w:p>
    <w:p>
      <w:pPr>
        <w:spacing w:before="40" w:after="40"/>
        <w:ind w:left="283"/>
      </w:pPr>
      <w:r>
        <w:rPr>
          <w:rFonts w:ascii="Calibri" w:hAnsi="Calibri"/>
          <w:b/>
          <w:color w:val="4A6B25"/>
          <w:sz w:val="20"/>
        </w:rPr>
        <w:t xml:space="preserve">3. </w:t>
      </w:r>
      <w:r>
        <w:rPr>
          <w:rFonts w:ascii="Calibri" w:hAnsi="Calibri"/>
          <w:b w:val="0"/>
          <w:color w:val="3A4A28"/>
          <w:sz w:val="20"/>
        </w:rPr>
        <w:t>Cognitive Brain Age biomarker commercialization — the newly discovered biomarker could open a new diagnostic market for age-related cognitive decline screening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exhaustion — funded only to mid-2026 with $783K annual revenue, requiring dilutive capital raises to survive, potentially multiple rounds if revenue does not materialize [1]</w:t>
      </w:r>
    </w:p>
    <w:p>
      <w:pPr>
        <w:spacing w:before="40" w:after="40"/>
        <w:ind w:left="283"/>
      </w:pPr>
      <w:r>
        <w:rPr>
          <w:rFonts w:ascii="Calibri" w:hAnsi="Calibri"/>
          <w:b/>
          <w:color w:val="4A6B25"/>
          <w:sz w:val="20"/>
        </w:rPr>
        <w:t xml:space="preserve">2. </w:t>
      </w:r>
      <w:r>
        <w:rPr>
          <w:rFonts w:ascii="Calibri" w:hAnsi="Calibri"/>
          <w:b w:val="0"/>
          <w:color w:val="3A4A28"/>
          <w:sz w:val="20"/>
        </w:rPr>
        <w:t>Big tech competition — Google DeepMind, Apple Health, and Microsoft Nuance have orders of magnitude more data, compute, and distribution to build competing brain health AI platforms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two CEO-level changes in under two years at a 13-person company creates execution risk and suggests strategic uncertainty at the top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Firefly's core product IS artificial intelligence — the BNA platform uses AI/ML algorithms on EEG data for neurological diagnostics [2]. This creates a paradox: AI cannot disrupt the company because the company IS AI, but larger tech companies (Google DeepMind, Microsoft/Nuance, Apple Health) with vastly superior compute, data, and distribution could develop competing brain health AI platforms that render Firefly's advantage marginal. The FDA 510(k) clearance provides a regulatory moat — competitors would need their own FDA clearance — but the 17,000-patient database is small relative to what big tech could assemble. The NVIDIA Connect partnership provides some defensive positioning [2]. AI Opportunity (1/1): The entire product generates AI revenue — BNA is an AI platform sold to pharmaceutical companies for clinical trials and to medical practitioners for diagnostics, with 99 commercial partners and 10,800+ scans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Firefly Neuroscience Financial Overview — $783K TTM revenue, $34M market cap, Evoke acquisition (20x commercial growth, 33x scan volume), Q4 2025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Firefly Neuroscience Leadership and Innovation — CEO Greg Lipschitz, NVIDIA Connect program, BNA platform, 17,000-patient EEG database, $60M cumulative investment, March 2026</w:t>
      </w:r>
    </w:p>
    <w:p>
      <w:pPr>
        <w:spacing w:before="20" w:after="20"/>
        <w:ind w:left="170"/>
      </w:pPr>
      <w:r>
        <w:rPr>
          <w:rFonts w:ascii="Calibri" w:hAnsi="Calibri"/>
          <w:b/>
          <w:color w:val="4A6B25"/>
          <w:sz w:val="15"/>
        </w:rPr>
        <w:t xml:space="preserve">3. </w:t>
      </w:r>
      <w:r>
        <w:rPr>
          <w:rFonts w:ascii="Calibri" w:hAnsi="Calibri"/>
          <w:b w:val="0"/>
          <w:color w:val="3A4A28"/>
          <w:sz w:val="17"/>
        </w:rPr>
        <w:t>Firefly Neuroscience Clinical and FDA — FDA 510(k) clearance, Bright Minds collaboration, cognitive brain age biomarker, $8.8M warrant exercise,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