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AIOT</w:t>
      </w:r>
      <w:r>
        <w:rPr>
          <w:rFonts w:ascii="Calibri" w:hAnsi="Calibri"/>
          <w:b/>
          <w:color w:val="1A2010"/>
          <w:sz w:val="40"/>
        </w:rPr>
        <w:t xml:space="preserve">  PowerFleet, Inc.</w:t>
      </w:r>
    </w:p>
    <w:p>
      <w:pPr>
        <w:spacing w:after="120"/>
      </w:pPr>
      <w:r>
        <w:rPr>
          <w:rFonts w:ascii="Calibri" w:hAnsi="Calibri"/>
          <w:b/>
          <w:color w:val="6E8450"/>
          <w:sz w:val="18"/>
        </w:rPr>
        <w:t>GROWTH SLEEVE · 2026-04-25 · Inspire: 56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PowerFleet provides artificial intelligence-of-things (AIoT) solutions for fleet management, asset tracking, and workforce management across North America, Israel, Africa, Europe, the Middle East, and Australia. Its Unity platform integrates AIoT devices and third-party business systems to deliver real-time data analytics for logistics and supply chain optimization.</w:t>
      </w:r>
    </w:p>
    <w:p>
      <w:r>
        <w:rPr>
          <w:rFonts w:ascii="Calibri" w:hAnsi="Calibri"/>
          <w:b/>
          <w:color w:val="6E8450"/>
          <w:sz w:val="18"/>
        </w:rPr>
        <w:t>2,518 Employees · https://www.powerfleet.com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PowerFleet completed a transformative acquisition of Fleet Complete in 2024, nearly tripling revenue from $134M to $362.5M and shifting the business model toward 75% recurring SaaS revenue [1]. This was a significant strategic pivot that redefined the company's scale and market position. AI Deployment (1/2): PowerFleet appointed Mike Powell as Chief Innovation Officer in January 2025 to drive AI-powered digital transformation, and the Unity platform integrates AIoT capabilities for fleet analytics [2]. Products are shipping but specific AI-driven revenue or cost savings not yet quantified. Market Share (1/2): PowerFleet is a meaningful player in fleet management IoT but competes against larger players like Samsara and Trimble; the Fleet Complete acquisition improved competitive positioning but category leadership is not established [1]. Pipeline (1/2): FY2026 revenue guidance raised to $435M-$445M with adjusted EBITDA growth of ~45%, indicating visible near-term growth from integration and cross-selling [1]. R&amp;D Intensity (1/1): Technology and R&amp;D investment is core to PowerFleet's IoT platform strategy, with the CIO appointment signaling above-average commitment to innovation for its size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PowerFleet's ethos centers on a 'people-centric approach' that empowers customers to realize 'impactful and sustained business improvement' through IoT solutions [2]. Clear purpose but not distinctive — interchangeable with many B2B SaaS companies. Community Impact (1/2): PowerFleet operates in 2,518 employees across multiple countries including Israel and Africa, providing technology employment in emerging markets [2]. No specific charitable programs or community investment data found. Employee Retention (0/2): No public data on employee tenure or voluntary turnover rates. The company has undergone significant transformation through the Fleet Complete acquisition, which typically creates integration challenges. Insider Buying (1/2): CEO Steve Towe has been leading since January 2022 and oversaw the transformative Fleet Complete acquisition, demonstrating long-term strategic commitment, though specific insider purchase amounts not publicly detailed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PowerFleet's balance sheet is solid with D/E of 59.8%, well below the 70% target [4]. Forward P/E of 17.4x is attractive for a growing IoT company, and PEG of 0.8 signals undervaluation relative to growth [4]. Revenue growth is strong when including acquisitions: FY2025 revenue of $362.5M reflects the Fleet Complete integration, with FY2026 guided to $435M-$445M [1]. The 5-year revenue CAGR exceeds 30% including M&amp;A. However, profitability remains a challenge: ROE is -6.4% and profit margin is -7.0%, reflecting integration costs and the path to GAAP profitability [4]. Adjusted EBITDA of $71M in FY2025 (20% margin) rising to an estimated ~$103M in FY2026 shows the margin expansion trajectory [1]. Liquidity floor cleared: 1.7M avg vol x $3.34 = $5.7M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PowerFleet shows elements of infinite game thinking through its transformative Fleet Complete acquisition and commitment to building a durable IoT platform, but the company is still in early innings of proving its long-term vision can survive integration challenges and competitive pressure from larger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PowerFleet's purpose of empowering customers through IoT-driven business improvement is genuine but shallow — it describes what the company does rather than articulating a vision of a future state worth sacrificing for [2]. The 'people-centric approach' language lacks the specificity and boldness of a true Just Cause. CEO Towe's strategic vision of building the leading AIoT fleet platform is ambitious but commercially focused. 1 point on the 0-3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Steve Towe has provided consistent leadership since January 2022, and the appointment of experienced executives like CIO Mike Powell suggests a stable leadership team [2]. However, the Fleet Complete acquisition integration across multiple geographies (Israel, Africa, North America, Europe, Australia) inherently creates organizational stress. No public data on employee satisfaction or turnover. 1 point on the 0-2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PowerFleet's competitive positioning focuses on differentiation through its Unity platform and device ecosystem rather than destroying competitors [2]. However, the company's language around being a market leader and the transformative acquisition suggests a finite, growth-at-all-costs mindset more than a learning-from-rivals orientation. 0 points on the 0-1 scale.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Fleet Complete acquisition in 2024 was a transformative pivot that nearly tripled the company's revenue and shifted its model from hardware-centric to 75% recurring SaaS [1]. This demonstrated willingness to fundamentally reshape the business, though it was driven by growth opportunity rather than adapting to existential threat. 1 point on the 0-2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Towe executed the transformative Fleet Complete acquisition, betting the company's future on a deal that more than doubled its size and required significant integration investment while still unprofitable on a GAAP basis [1]. The willingness to invest heavily in platform integration and a Chief Innovation Officer while operating at a net loss shows prioritization of long-term capability. 1 point on the 0-2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PowerFleet is an emerging AIoT platform company that transformed itself through the Fleet Complete acquisition, nearly tripling revenue to $362.5M in FY2025 with 75% recurring SaaS revenue and adjusted EBITDA margins expanding to 20% [1]. The Q3 FY2026 results show continued momentum: services revenue up 11% YoY to $91.1M (80% of total), adjusted EBITDA up 26% to $25.7M, and FY2026 guidance raised to $435M-$445M revenue with ~45% EBITDA growth [1]. At a forward P/E of 17.4x and PEG of 0.8, the stock appears undervalued relative to its growth trajectory. The appointment of a Chief Innovation Officer for AI-driven digital transformation and the Unity platform's IoT analytics capabilities position PowerFleet to benefit from the growing demand for fleet intelligence [2].</w:t>
      </w:r>
    </w:p>
    <w:p>
      <w:pPr>
        <w:spacing w:after="120"/>
      </w:pPr>
      <w:r>
        <w:rPr>
          <w:rFonts w:ascii="Calibri" w:hAnsi="Calibri"/>
          <w:b w:val="0"/>
          <w:color w:val="3A4A28"/>
          <w:sz w:val="20"/>
        </w:rPr>
        <w:t>The bear case centers on profitability and competitive risk. PowerFleet remains unprofitable on a GAAP basis with -7% profit margin and -6.4% ROE, relying on adjusted metrics to demonstrate progress [4]. The Fleet Complete integration carries execution risk — cross-selling synergies must materialize to justify the acquisition. At $3.34 per share with a $448M market cap, this is a micro-cap stock with limited analyst coverage and potential liquidity risk during market stress. Larger competitors (Samsara with $1B+ revenue, Trimble, Geotab) have significantly more resources for AI/ML development and could outspend PowerFleet on innovation. Organic revenue growth of 6.6% is modest, and much of the headline growth comes from acquisition rather than organic demand [1]. The path from adjusted EBITDA profitability to GAAP profitability remains unproven.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revenue guidance raised to $435M-$445M with ~45% adjusted EBITDA growth, demonstrating margin expansion from Fleet Complete integration synergies [1]</w:t>
      </w:r>
    </w:p>
    <w:p>
      <w:pPr>
        <w:spacing w:before="40" w:after="40"/>
        <w:ind w:left="283"/>
      </w:pPr>
      <w:r>
        <w:rPr>
          <w:rFonts w:ascii="Calibri" w:hAnsi="Calibri"/>
          <w:b/>
          <w:color w:val="4A6B25"/>
          <w:sz w:val="20"/>
        </w:rPr>
        <w:t xml:space="preserve">2. </w:t>
      </w:r>
      <w:r>
        <w:rPr>
          <w:rFonts w:ascii="Calibri" w:hAnsi="Calibri"/>
          <w:b w:val="0"/>
          <w:color w:val="3A4A28"/>
          <w:sz w:val="20"/>
        </w:rPr>
        <w:t>Transition to 80%+ recurring services revenue creates predictable SaaS-like revenue base with improving unit economics [1]</w:t>
      </w:r>
    </w:p>
    <w:p>
      <w:pPr>
        <w:spacing w:before="40" w:after="40"/>
        <w:ind w:left="283"/>
      </w:pPr>
      <w:r>
        <w:rPr>
          <w:rFonts w:ascii="Calibri" w:hAnsi="Calibri"/>
          <w:b/>
          <w:color w:val="4A6B25"/>
          <w:sz w:val="20"/>
        </w:rPr>
        <w:t xml:space="preserve">3. </w:t>
      </w:r>
      <w:r>
        <w:rPr>
          <w:rFonts w:ascii="Calibri" w:hAnsi="Calibri"/>
          <w:b w:val="0"/>
          <w:color w:val="3A4A28"/>
          <w:sz w:val="20"/>
        </w:rPr>
        <w:t>Chief Innovation Officer Mike Powell driving AI-powered product development on the Unity platform to differentiate against larger competitors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unprofitability persists with -7% profit margin and -6.4% ROE — the gap between adjusted EBITDA and GAAP earnings creates uncertainty about true economic value creation [4]</w:t>
      </w:r>
    </w:p>
    <w:p>
      <w:pPr>
        <w:spacing w:before="40" w:after="40"/>
        <w:ind w:left="283"/>
      </w:pPr>
      <w:r>
        <w:rPr>
          <w:rFonts w:ascii="Calibri" w:hAnsi="Calibri"/>
          <w:b/>
          <w:color w:val="4A6B25"/>
          <w:sz w:val="20"/>
        </w:rPr>
        <w:t xml:space="preserve">2. </w:t>
      </w:r>
      <w:r>
        <w:rPr>
          <w:rFonts w:ascii="Calibri" w:hAnsi="Calibri"/>
          <w:b w:val="0"/>
          <w:color w:val="3A4A28"/>
          <w:sz w:val="20"/>
        </w:rPr>
        <w:t>Competitive pressure from Samsara, Trimble, and Geotab with significantly larger R&amp;D budgets and market presence in fleet management IoT [2]</w:t>
      </w:r>
    </w:p>
    <w:p>
      <w:pPr>
        <w:spacing w:before="40" w:after="40"/>
        <w:ind w:left="283"/>
      </w:pPr>
      <w:r>
        <w:rPr>
          <w:rFonts w:ascii="Calibri" w:hAnsi="Calibri"/>
          <w:b/>
          <w:color w:val="4A6B25"/>
          <w:sz w:val="20"/>
        </w:rPr>
        <w:t xml:space="preserve">3. </w:t>
      </w:r>
      <w:r>
        <w:rPr>
          <w:rFonts w:ascii="Calibri" w:hAnsi="Calibri"/>
          <w:b w:val="0"/>
          <w:color w:val="3A4A28"/>
          <w:sz w:val="20"/>
        </w:rPr>
        <w:t>Micro-cap stock ($448M market cap) with limited analyst coverage and potential for elevated volatility — organic growth of 6.6% may not sustain premium valuation if acquisition-driven growth normalizes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PowerFleet's fleet management and IoT asset tracking business involves physical-world operations — tracking trucks, forklifts, trailers, and containers — that AI cannot fully displace [2]. However, the software platform that aggregates and analyzes IoT data faces competitive risk from larger AI players (Samsara, Google Fleet) that could build superior analytics layers. The company's proprietary device network and installed base of connected assets provide some defensive moat, but pure-play SaaS analytics are increasingly commoditized by AI tools. AI Opportunity (1/1): PowerFleet's Unity platform actively incorporates AI/ML for predictive maintenance, route optimization, and anomaly detection across its fleet management solutions. The appointment of a Chief Innovation Officer specifically for AI-driven growth indicates meaningful AI revenue contribution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PowerFleet FY2025 Annual Results and Q3 FY2026 Earnings Release — $362.5M annual revenue, $113.5M Q3 revenue, adjusted EBITDA $25.7M, February 2026</w:t>
      </w:r>
    </w:p>
    <w:p>
      <w:pPr>
        <w:spacing w:before="20" w:after="20"/>
        <w:ind w:left="170"/>
      </w:pPr>
      <w:r>
        <w:rPr>
          <w:rFonts w:ascii="Calibri" w:hAnsi="Calibri"/>
          <w:b/>
          <w:color w:val="4A6B25"/>
          <w:sz w:val="15"/>
        </w:rPr>
        <w:t xml:space="preserve">2. </w:t>
      </w:r>
      <w:r>
        <w:rPr>
          <w:rFonts w:ascii="Calibri" w:hAnsi="Calibri"/>
          <w:b w:val="0"/>
          <w:color w:val="3A4A28"/>
          <w:sz w:val="17"/>
        </w:rPr>
        <w:t>PowerFleet Corporate Website — Leadership Team, Chief Innovation Officer appointment, and company mission,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PowerFleet Q2 FY2026 Earnings Release — $111.7M revenue, 45% YoY growth, raised FY2026 guidance to $435M-$445M</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AIOT (PowerFleet), retrieved April 25,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