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AMLX</w:t>
      </w:r>
      <w:r>
        <w:rPr>
          <w:rFonts w:ascii="Calibri" w:hAnsi="Calibri"/>
          <w:b/>
          <w:color w:val="1A2010"/>
          <w:sz w:val="40"/>
        </w:rPr>
        <w:t xml:space="preserve">  Amylyx Pharmaceuticals, Inc.</w:t>
      </w:r>
    </w:p>
    <w:p>
      <w:pPr>
        <w:spacing w:after="120"/>
      </w:pPr>
      <w:r>
        <w:rPr>
          <w:rFonts w:ascii="Calibri" w:hAnsi="Calibri"/>
          <w:b/>
          <w:color w:val="6E8450"/>
          <w:sz w:val="18"/>
        </w:rPr>
        <w:t>GROWTH SLEEVE · 2026-04-29 · Inspire: 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Amylyx Pharmaceuticals is a clinical-stage pharmaceutical company focused on discovering and developing treatments for neurodegenerative diseases and endocrine conditions. Its lead candidate Avexitide is a first-in-class GLP-1 receptor antagonist in Phase 3 trials for post-bariatric hypoglycemia. The pipeline also includes AMX0035 for Wolfram syndrome and progressive supranuclear palsy, AMX0114 for ALS, and AMX0318 as a next-generation GLP-1 receptor antagonist. Founded in 2013 by Josh Cohen and Justin Klee at Brown University, headquartered in Cambridge, Massachusetts.</w:t>
      </w:r>
    </w:p>
    <w:p>
      <w:r>
        <w:rPr>
          <w:rFonts w:ascii="Calibri" w:hAnsi="Calibri"/>
          <w:b/>
          <w:color w:val="6E8450"/>
          <w:sz w:val="18"/>
        </w:rPr>
        <w:t>136 Employees · https://amylyx.com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Amylyx gained accelerated FDA approval for Relyvrio (AMX0035) for ALS in 2022, but voluntarily withdrew it from the market in 2024 after confirmatory Phase 3 trials failed to show efficacy — a rare and notable act of integrity but ultimately a failed product launch [1][4]. AI Deployment (0/2): No evidence of AI-powered products or AI-driven cost savings; the company is a 136-person clinical-stage organization without the scale for enterprise AI deployment [3]. Market Share Leadership (0/2): No marketed products currently; Amylyx has zero revenue and no market share in any therapeutic category as of 2025 [1]. Product Pipeline (2/2): Avexitide Phase 3 LUCIDITY trial fully enrolled with topline data expected Q3 2026 and potential commercial launch in 2027; AMX0318 selected as a next-generation GLP-1 receptor antagonist candidate; AMX0035 in Phase 2b/3 for PSP — specific timelines and clear regulatory pathways are defined [1][5]. R&amp;D Intensity (1/1): As a clinical-stage biotech, virtually all spending is R&amp;D-related, placing it well above industry averages for pharmaceutical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Co-founders Cohen and Klee articulate a genuinely specific and thoughtful mission — they founded Amylyx as college students driven by the desire to develop treatments for devastating neurodegenerative diseases with no effective therapies. The mission reflects deep personal commitment rather than corporate platitude, and their decision to voluntarily withdraw Relyvrio when it failed confirmatory trials validates that patient welfare drives decisions, not revenue [3][4]. Community &amp; Charitable Impact (1/2): Amylyx has engaged with the ALS patient community extensively, earning significant goodwill for transparency and patient-first decision-making during the Relyvrio withdrawal, though specific charitable programs or foundation activity are limited given the company's small size [4]. Employee Retention (1/2): Small organization of 136 employees with co-founder continuity since 2013; the leadership team was recently strengthened with CMO, CCO, and Head of Supply Chain appointments, suggesting organizational stability and growth [3][5]. Insider Buying (1/2): A fiduciary duty investigation has been initiated regarding certain officers, though the co-founders have maintained their positions and equity stakes throughout the Relyvrio withdrawal and company pivot, indicating long-term commitment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Amylyx's financial infrastructure is severely challenged as a pre-revenue clinical-stage company following the Relyvrio withdrawal. Revenue dropped from $381M in 2023 to $87M in 2024 to $0 in 2025, and the company reported a net loss of $145M in 2025 [1][2]. ROE is deeply negative at -61.6%, and profit margin is 0%. The sole positive metric is minimal debt at 1.95% D/E, reflecting the company's equity-funded structure. Cash runway extends into 2028, providing approximately two years of operating buffer, but the company is entirely dependent on Avexitide Phase 3 success and potential 2027 commercialization for any future revenue generation [1]. Forward P/E is negative (-13.3x), reflecting anticipated continued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Amylyx demonstrates authentic infinite-game qualities through its co-founder-led, mission-driven culture and the remarkable decision to voluntarily withdraw Relyvrio from the market when it failed to show efficacy — a costly short-term decision that prioritized patient welfare over revenue. However, the company is too young and small to have fully proven these qualities through multi-cycle endurance, and the binary nature of clinical-stage biotech creates existential risk that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Cohen and Klee founded Amylyx as Brown University students with a genuine cause — developing treatments for patients with devastating neurodegenerative diseases who had no effective options. This cause was validated under pressure when the company voluntarily withdrew Relyvrio from the market in 2024 after confirmatory trials failed, honoring a pre-approval promise to patients and forgoing ~$380M in annual revenue [4]. The cause is clearly more than marketing, but it hasn't yet been tested across multi-decade consistency or leadership transitions, as the co-founders remain in place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co-CEO model itself signals trust — Cohen and Klee describe their partnership as having near-complete alignment built over a decade of collaboration, with communication as the foundation [3]. The company recently strengthened its leadership team with CMO, CCO, and Supply Chain appointments, suggesting thoughtful organizational building. At 136 employees, the organization is small enough for direct leadership engagement, though there is insufficient data on broader employee trust metrics or turnover rates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Amylyx operates in rare disease niches without direct head-to-head competition for most pipeline candidates, making the worthy rivals framework less applicable. No evidence of management commentary referencing learning from competitors or using competitive dynamics for self-improvement. The company's competitive positioning focuses on first-in-class differentiation rather than rivalry-driven 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Amylyx demonstrated meaningful strategic flexibility by pivoting from ALS (after Relyvrio withdrawal) to endocrine conditions (Avexitide for post-bariatric hypoglycemia) as the lead program — a significant shift in therapeutic focus that required organizational adaptation and new clinical expertise [1][4]. This pivot was driven by the pipeline's potential rather than desperation, as the company had cash runway into 2028. However, the pivot was incremental (still rare disease pharma) rather than transformative in the Sinek sense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Relyvrio withdrawal is one of the most courageous leadership decisions in recent pharmaceutical history — Amylyx voluntarily pulled a profitable drug generating ~$380M annually because confirmatory data showed it didn't work, honoring a pre-approval promise to patients that most companies would have quietly abandoned [4]. This decision destroyed near-term revenue and shareholder value in service of patient welfare and scientific integrity. Cohen and Klee accepted enormous personal financial cost to uphold the company's principles (1/2 points — scored 1 rather than 2 because this is a single extraordinary act rather than a demonstrated pattern across multiple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Amylyx represents a high-risk, high-reward clinical-stage biotech investment anchored by Avexitide, a first-in-class GLP-1 receptor antagonist with Phase 3 LUCIDITY trial topline data expected Q3 2026 for post-bariatric hypoglycemia (PBH). The PBH addressable market is estimated at 200,000+ patients in the U.S. with limited treatment options, positioning Avexitide for potential orphan drug status and premium pricing if approved. The company has cash runway into 2028, a lean 136-person organization, and co-founder leadership that has demonstrated exceptional integrity through the voluntary Relyvrio withdrawal. Additional pipeline optionality exists through AMX0318 (next-gen GLP-1 antagonist) and AMX0035 (PSP and Wolfram syndrome).</w:t>
      </w:r>
    </w:p>
    <w:p>
      <w:pPr>
        <w:spacing w:after="120"/>
      </w:pPr>
      <w:r>
        <w:rPr>
          <w:rFonts w:ascii="Calibri" w:hAnsi="Calibri"/>
          <w:b w:val="0"/>
          <w:color w:val="3A4A28"/>
          <w:sz w:val="20"/>
        </w:rPr>
        <w:t>The bear case is straightforward: Amylyx is a binary biotech with zero current revenue, $145M annual cash burn, and its entire value proposition dependent on Avexitide Phase 3 success in Q3 2026. If LUCIDITY misses its primary endpoint, the stock faces catastrophic downside — the Relyvrio withdrawal demonstrated that outcomes-negative data can eliminate an entire revenue stream overnight. The company's market cap of $1.8B prices in significant Avexitide success, leaving limited upside if results are merely adequate. The fiduciary duty investigation adds governance uncertainty, and the co-CEO model, while culturally distinctive, lacks succession planning depth for a company approaching potential commercialization. Net losses are expected to continue through at least 2027 even in the bull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Avexitide Phase 3 LUCIDITY trial topline data expected Q3 2026 — positive efficacy results would de-risk the pipeline and likely trigger significant stock appreciation given the first-in-class mechanism</w:t>
      </w:r>
    </w:p>
    <w:p>
      <w:pPr>
        <w:spacing w:before="40" w:after="40"/>
        <w:ind w:left="283"/>
      </w:pPr>
      <w:r>
        <w:rPr>
          <w:rFonts w:ascii="Calibri" w:hAnsi="Calibri"/>
          <w:b/>
          <w:color w:val="4A6B25"/>
          <w:sz w:val="20"/>
        </w:rPr>
        <w:t xml:space="preserve">2. </w:t>
      </w:r>
      <w:r>
        <w:rPr>
          <w:rFonts w:ascii="Calibri" w:hAnsi="Calibri"/>
          <w:b w:val="0"/>
          <w:color w:val="3A4A28"/>
          <w:sz w:val="20"/>
        </w:rPr>
        <w:t>Potential FDA regulatory submission for Avexitide in late 2026 or early 2027, with possible commercial launch in 2027 targeting the underserved post-bariatric hypoglycemia market</w:t>
      </w:r>
    </w:p>
    <w:p>
      <w:pPr>
        <w:spacing w:before="40" w:after="40"/>
        <w:ind w:left="283"/>
      </w:pPr>
      <w:r>
        <w:rPr>
          <w:rFonts w:ascii="Calibri" w:hAnsi="Calibri"/>
          <w:b/>
          <w:color w:val="4A6B25"/>
          <w:sz w:val="20"/>
        </w:rPr>
        <w:t xml:space="preserve">3. </w:t>
      </w:r>
      <w:r>
        <w:rPr>
          <w:rFonts w:ascii="Calibri" w:hAnsi="Calibri"/>
          <w:b w:val="0"/>
          <w:color w:val="3A4A28"/>
          <w:sz w:val="20"/>
        </w:rPr>
        <w:t>AMX0318 development as a next-generation, long-acting GLP-1 receptor antagonist could expand the addressable market beyond PBH into congenital hyperinsulinism and other rare endocrine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Avexitide Phase 3 LUCIDITY failure would eliminate the company's near-term revenue path and likely result in 50%+ stock decline, repeating the Relyvrio scenario</w:t>
      </w:r>
    </w:p>
    <w:p>
      <w:pPr>
        <w:spacing w:before="40" w:after="40"/>
        <w:ind w:left="283"/>
      </w:pPr>
      <w:r>
        <w:rPr>
          <w:rFonts w:ascii="Calibri" w:hAnsi="Calibri"/>
          <w:b/>
          <w:color w:val="4A6B25"/>
          <w:sz w:val="20"/>
        </w:rPr>
        <w:t xml:space="preserve">2. </w:t>
      </w:r>
      <w:r>
        <w:rPr>
          <w:rFonts w:ascii="Calibri" w:hAnsi="Calibri"/>
          <w:b w:val="0"/>
          <w:color w:val="3A4A28"/>
          <w:sz w:val="20"/>
        </w:rPr>
        <w:t>Cash runway into 2028 provides limited margin for error — if Avexitide approval is delayed or additional trials are required, the company may need dilutive equity financing at potentially unfavorable terms</w:t>
      </w:r>
    </w:p>
    <w:p>
      <w:pPr>
        <w:spacing w:before="40" w:after="40"/>
        <w:ind w:left="283"/>
      </w:pPr>
      <w:r>
        <w:rPr>
          <w:rFonts w:ascii="Calibri" w:hAnsi="Calibri"/>
          <w:b/>
          <w:color w:val="4A6B25"/>
          <w:sz w:val="20"/>
        </w:rPr>
        <w:t xml:space="preserve">3. </w:t>
      </w:r>
      <w:r>
        <w:rPr>
          <w:rFonts w:ascii="Calibri" w:hAnsi="Calibri"/>
          <w:b w:val="0"/>
          <w:color w:val="3A4A28"/>
          <w:sz w:val="20"/>
        </w:rPr>
        <w:t>Fiduciary duty investigation by investor rights law firm creates governance overhang and potential litigation costs that could distract management during the critical Phase 3 readout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is deeply protected from AI disruption — clinical trials require physical patient enrollment, FDA regulatory review, and wet-lab biological research that AI cannot substitute [2]. Amylyx's core value proposition is its proprietary drug candidates (Avexitide, AMX0035, AMX0318) protected by patents and regulatory exclusivity, not information services or data analysis that AI could replicate. The drug discovery and approval process involves regulatory barriers, clinical evidence requirements, and manufacturing complexity that structurally resist AI displacement. While AI may accelerate some aspects of drug discovery (target identification, molecule screening), it does not threaten the clinical-stage biotech business model — it could actually reduce development costs [3]. AI Opportunity (1/1): AI tools are increasingly used in pharmaceutical R&amp;D for computational chemistry and clinical trial optimization; Amylyx could benefit from AI-assisted drug design in its pipeline expansion, and the broader pharmaceutical industry is generating revenue from AI-enhanced drug discovery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Amylyx Pharmaceuticals Fourth Quarter and Full Year 2025 Financial Results, BioSpace,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AMLX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Amylyx Pharmaceuticals company website — Our Company, Leadership, and Mission pages,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NPR — 'Maker of ALS drug pulls Relyvrio off the market, keeping a promise to patients,' May 2024</w:t>
      </w:r>
    </w:p>
    <w:p>
      <w:pPr>
        <w:spacing w:before="20" w:after="20"/>
        <w:ind w:left="170"/>
      </w:pPr>
      <w:r>
        <w:rPr>
          <w:rFonts w:ascii="Calibri" w:hAnsi="Calibri"/>
          <w:b/>
          <w:color w:val="4A6B25"/>
          <w:sz w:val="15"/>
        </w:rPr>
        <w:t xml:space="preserve">5. </w:t>
      </w:r>
      <w:r>
        <w:rPr>
          <w:rFonts w:ascii="Calibri" w:hAnsi="Calibri"/>
          <w:b w:val="0"/>
          <w:color w:val="3A4A28"/>
          <w:sz w:val="17"/>
        </w:rPr>
        <w:t>Amylyx Pharmaceuticals press release — Leadership team strengthening appointments, 2025</w:t>
      </w:r>
    </w:p>
    <w:p>
      <w:pPr>
        <w:spacing w:before="20" w:after="20"/>
        <w:ind w:left="170"/>
      </w:pPr>
      <w:r>
        <w:rPr>
          <w:rFonts w:ascii="Calibri" w:hAnsi="Calibri"/>
          <w:b/>
          <w:color w:val="4A6B25"/>
          <w:sz w:val="15"/>
        </w:rPr>
        <w:t xml:space="preserve">6. </w:t>
      </w:r>
      <w:r>
        <w:rPr>
          <w:rFonts w:ascii="Calibri" w:hAnsi="Calibri"/>
          <w:b w:val="0"/>
          <w:color w:val="3A4A28"/>
          <w:sz w:val="17"/>
        </w:rPr>
        <w:t>PRNewswire — Amylyx Pharmaceuticals fiduciary duty investigation,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