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AMOD</w:t>
      </w:r>
      <w:r>
        <w:rPr>
          <w:rFonts w:ascii="Calibri" w:hAnsi="Calibri"/>
          <w:b/>
          <w:color w:val="1A2010"/>
          <w:sz w:val="40"/>
        </w:rPr>
        <w:t xml:space="preserve">  Alpha Modus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27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Alpha Modus Holdings is a vertical AI micro-cap focused on real-time in-store shopper engagement and attribution using a patented 'closed-loop' retail AI framework (Sense -&gt; Decide -&gt; Deliver -&gt; Attribute). Subsidiaries include Alpha Modus Financial Services, which is deploying the AlphaCash network of financial service kiosks. Founded in 2014 and headquartered in Cornelius, NC.</w:t>
      </w:r>
    </w:p>
    <w:p>
      <w:r>
        <w:rPr>
          <w:rFonts w:ascii="Calibri" w:hAnsi="Calibri"/>
          <w:b/>
          <w:color w:val="6E8450"/>
          <w:sz w:val="18"/>
        </w:rPr>
        <w:t>15 Employees · https://alphamodus.com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Alpha Modus went public via SPAC and has not yet generated meaningful product revenue; AlphaCash Q1 2026 pilot with ~100 kiosks across a Texas retailer is early-stage, with management citing only a $2,000 monthly revenue baseline per kiosk [1]. AI Deployment (1/2): Proprietary 'closed-loop' retail AI framework exists and has AlphaCash pilot shipping to a national retailer, but no quantified revenue or customer ROI metrics disclosed [1]. Market Share (0/2): A ~$18M market cap micro-cap competing against cashierless/retail-AI giants (Amazon Just Walk Out, Sensormatic, AiFi); no meaningful share in any defined category [2]. Pipeline (1/2): AlphaCash rollout targeting 4,000+ U.S. retail locations contingent on pilot results, plus a stated IP enforcement pipeline of 23 cases [2][3]. R&amp;D Intensity (0/1): Tiny team (~15 employees); more spend is going to patent litigation than forward R&amp;D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Company mission reads as generic AI-retail vendor marketing ('merge artificial intelligence, retail media, and financial access'), interchangeable with many retail-tech peers [2]. Community Impact (0/2): No evidence of meaningful community or charitable programs given the micro-cap scale [2]. Employee Retention (0/2): ~15 employees with a revolving cast of newly hired executives (Gallagher as CRO, Vij as VP Technology) indicates organizational build-out rather than retention data [2]. Insider Buying (1/2): CEO William Alessi is founder and seed investor, and executed a patent monetization agreement via Alpha Modus Ventures (an entity he controls) that provides the company an option to acquire — a structure that can align or conflict, but reflects personal capital commitment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FAILURE — LIQUIDITY FLOOR: Stock price of $0.36 x 818,751 avg daily volume = $295k daily dollar liquidity, well below the $1M IOWN minimum. Infrastructure score is forced to 0 regardless of other metrics [4]. The rest of the picture confirms the rule: Q3 2025 EPS of -$0.10, TTM net loss of ~$4.3M, no revenue visibility beyond the pilot, a $250M S-3 shelf filing indicating material dilution risk, and ~$18M market cap [1][3]. No dividend; no earnings; reliance on patent settlement proceeds for cash flow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Alpha Modus exhibits finite-game characteristics dominated by patent-enforcement litigation rather than product-led expansion. The strategy — sue retail incumbents for IP infringement, monetize settlements, fund additional litigation — is inherently adversarial and hasn't been validated by durable product revenue. AlphaCash pilot is an operational positive but is nascent.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Stated mission around bridging digital and physical retail with AI is generic; the company's actual operating posture (patent litigation against retail giants) doesn't read as a just cause in Sinek's sense but as a legal monetization strategy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Small founder-led team with recent senior hires (CRO, VP Technology) suggests organizational build rather than entrenched culture dysfunction; no public data on retention or culture red flags given scale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frames competitors (Lowe's, Broadcom, Sensormatic) as targets for IP enforcement rather than worthy rivals to learn from — a classic finite-game posture of trying to 'win' through legal leverage rather than product competition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IP holding to operational AI company (AlphaCash kiosk rollout) shows willingness to evolve the business model; execution on scaling the pilot will determine whether this is genuine flexibility or a side bet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Reliance on patent-litigation settlements, a $250M S-3 shelf that signals likely dilution, and funding agreements through founder-controlled entities raise governance concerns rather than demonstrate courageous long-term leadership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Alpha Modus is a ~$18M micro-cap vertical AI company pursuing a two-track strategy: patent enforcement against retail technology users (Lowe's, Broadcom, Sensormatic/Johnson Controls, Navori, A2Z, meldCX) and commercial deployment of the AlphaCash financial service kiosk network [1][3]. The Q1 2026 pilot with ~100 AlphaCash kiosks across a Texas retail chain, and an identified opportunity of 4,000+ additional U.S. retail locations, offers operational upside if the pilot converts at management's conservative $2,000/month per-kiosk baseline [1]. Recent IP enforcement settlements (Mood Media dismissed with prejudice January 2026; additional settlements announced March 2026) provide episodic cash flows [3]. One analyst 12-month price target of $1.50 implies material upside from $0.36.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decisive. Alpha Modus FAILS the IOWN liquidity floor: $0.36 price x 818k avg daily volume = $295k of daily dollar liquidity, well below the $1M threshold, which forces Infrastructure to 0 [4]. TTM losses of ~$4.3M and no product revenue visibility beyond early-stage AlphaCash pilots mean the company depends on patent settlements and dilutive capital raises (a $250M S-3 shelf is filed) to fund operations [3]. The patent-enforcement business model is inherently adversarial, and governance concerns exist around funding agreements with CEO-controlled entities (Alpha Modus Ventures) [3]. Retail AI is a crowded space where Amazon, Google, and better-funded startups own meaningful technology. The combination of micro-cap illiquidity, going-concern-level losses, litigation-dependent cash flow, and dilution risk makes AMOD unsuitable for IOWN. SELL.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AlphaCash Q1 2026 pilot converting to 4,000+ location rollout at $2,000/month per kiosk, producing material recurring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Patent enforcement settlements generating episodic cash flow — Mood Media resolved January 2026, additional settlements announced March 2026, 23 cases pipeline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IP monetization agreement for Broadcom Fibre Channel patents producing settlement or licensing revenue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Liquidity floor failure ($295k daily dollar liquidity vs. $1M IOWN minimum) makes the position untradeable for institutional portfolios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$250M S-3 shelf filing implies material equity dilution risk from future capital raises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Patent litigation outcomes against well-resourced defendants (Lowe's, Broadcom) are uncertain, and adverse rulings would eliminate a primary revenue pathway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Alpha Modus IS an AI company, which provides natural resilience to AI substitution risk for its core product. However, its patent-enforcement business model (23 active IP cases, lawsuits against Lowe's, Broadcom, Sensormatic/Johnson Controls, A2Z, Navori, meldCX) is inherently defensive and depends on courts affirming the IP against well-resourced defendants [3]. Retail AI is a crowded space where Amazon, Google, and well-funded startups have substantial technology advantages. AI Opportunity (1/1): Vertical AI retail platform is shipping (AlphaCash pilot) with stated expansion to 4,000+ locations; any patent-licensing revenue is also AI-derived, meeting the 'meaningful AI revenue' tiebreaker threshold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Alpha Modus Holdings AlphaCash Q1 2026 pilot press release (100 Texas kiosks, 4,000 location target), StockTitan and MarketBeat,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Alpha Modus company website, Simply Wall St and Stock Titan leadership profiles (CEO William Alessi, CRO Gallagher, VP Tech Vij),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Alpha Modus patent infringement lawsuits (Lowe's, Broadcom, Sensormatic/Johnson Controls, A2Z, Navori, meldCX); Mood Media settlement January 2026; IP monetization agreement with Alpha Modus Ventures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AMOD (Alpha Modus Holdings),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