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AMZN</w:t>
      </w:r>
      <w:r>
        <w:rPr>
          <w:rFonts w:ascii="Calibri" w:hAnsi="Calibri"/>
          <w:b/>
          <w:color w:val="1A2010"/>
          <w:sz w:val="40"/>
        </w:rPr>
        <w:t xml:space="preserve">  Amazon.com, Inc.</w:t>
      </w:r>
    </w:p>
    <w:p>
      <w:pPr>
        <w:spacing w:after="120"/>
      </w:pPr>
      <w:r>
        <w:rPr>
          <w:rFonts w:ascii="Calibri" w:hAnsi="Calibri"/>
          <w:b/>
          <w:color w:val="6E8450"/>
          <w:sz w:val="18"/>
        </w:rPr>
        <w:t>GROWTH SLEEVE · 2026-03-23 · Inspire: -93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Amazon is the world's largest e-commerce and cloud computing company, operating through North America retail, International retail, and Amazon Web Services (AWS). AWS is the global cloud market share leader, and Amazon is investing $200B in 2026 CapEx primarily for AI infrastructure.</w:t>
      </w:r>
    </w:p>
    <w:p>
      <w:r>
        <w:rPr>
          <w:rFonts w:ascii="Calibri" w:hAnsi="Calibri"/>
          <w:b/>
          <w:color w:val="6E8450"/>
          <w:sz w:val="18"/>
        </w:rPr>
        <w:t>1,551,000 Employees · https://www.amazon.com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Amazon generated $716.9B revenue in FY2025 (up 12% YoY) and $77.7B net income [1]. AWS revenue grew 24% to $35.6B quarterly — its fastest growth in 3+ years — driven by AI demand from Salesforce, BlackRock, and the U.S. Air Force [1]. AI Deployment (2/2): Bedrock is a multi-billion dollar annualized run rate business with 60% QoQ customer spend growth; 1.4 million Trainium 2 chips deployed (fastest chip launch ever); advertising revenue up 22% to $21.3B [1]. Market Share (2/2): AWS is the global cloud leader with $142B annualized run rate; e-commerce dominates U.S. online retail; advertising is now a $85B+ annual business [1]. Pipeline (1/2): $200B 2026 CapEx plan for AI/chips/robotics/satellites; $244B backlog up 40% YoY; Trainium 3 nearly fully committed by mid-2026 [1]. R&amp;D Intensity (1/1): Massive technology investment across AI, custom silicon, robotics, and satellite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'Earth's most customer-centric company' has been validated over 28 years through relentless innovation in retail, cloud, entertainment, and logistics [1]. The mission drives real consumer benefit through Prime, which serves 200M+ members. Community Impact (2/2): Amazon employs 1.55M people globally; AWS enables millions of businesses; the $200B CapEx plan creates massive economic activity. Employee Retention (1/2): Amazon faces ongoing criticism about warehouse working conditions, and the 16,000 job cuts alongside $200B CapEx investment creates tension between efficiency and employee welfare. Insider Buying (1/2): Jassy has meaningful equity exposure but no major recent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Amazon's financial profile is exceptional. Revenue of $716.9B with 12% growth, operating margin of 11.7%, and net income of $77.7B demonstrate profitability at massive scale [1]. P/E of 28.6x and forward P/E of 22.0x are reasonable for a company with AWS growing 24% and advertising growing 22%. D/E of 43.4% is conservative, ROE of 22.3%, and profit margin of 10.8% reflect improving efficiency [6]. The $200B CapEx plan is a risk to near-term margins and FCF, but $244B in performance obligations backlog (up 40% YoY) provides revenue visibility. AWS operating margin of 35% at $142B run rate is a high-quality profit engine. Liquidity floor easily cleared: 48.3M avg vol x $205.37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Amazon under Jassy continues the Bezos tradition of infinite game thinking — investing $200B in 2026 CapEx while generating $77.7B net income, prioritizing long-term market position over short-term earnings optimization. The 'Day 1' philosophy, customer obsession, and willingness to cannibalize existing businesses define an infinite game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Earth's most customer-centric company is a boundless, inclusive cause that has driven 28 years of innovation across retail, cloud, entertainment, and logistics [1]. The cause transcends any product category and continuously expands Amazon's definition of customer service.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Amazon's leadership principles create a strong cultural framework, and the company attracts top engineering talent [1]. However, warehouse worker treatment remains controversial, the 16,000 job cuts alongside massive CapEx creates dissonance, and the 'disagree and commit' culture can suppress healthy dissent.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Jassy acknowledged Azure's 39% and Google Cloud's 48% growth rates openly, while noting AWS's 24% growth on a $142B base is a different challenge [1]. This mature competitive perspective — acknowledging rivals' strengths while competing on differentiated merits — exemplifies infinite game rivalry.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Amazon has reinvented itself from an online bookstore to e-commerce to cloud computing to AI infrastructure to advertising powerhouse [1]. The $200B 2026 CapEx plan represents yet another transformation — from cloud services to AI-native infrastructure provider. Each pivot expanded the company's mission while staying true to customer obsession.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Committing $200B in CapEx when Wall Street expected $149B shows extraordinary courage — Amazon shares dropped 8% on the announcement, and management accepted the market punishment for long-term investment [1]. Building custom AI silicon (Trainium) against NVIDIA's dominance is genuinely contrarian.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Amazon is a compelling BUY as a scaled AI infrastructure platform with AWS generating $142B annualized revenue (24% growth) at 35% operating margins [1]. The $244B performance obligations backlog (up 40% YoY) provides multi-year revenue visibility, and Bedrock's 60% QoQ customer spend growth validates Amazon's AI platform strategy [1]. At 22.0x forward P/E, the stock is reasonably valued for a company with 14% revenue growth, improving margins, and massive AI optionality. The advertising business ($85B+ annually, growing 22%) is a high-margin revenue stream that is still in early innings. Net income of $77.7B and operating cash flow exceeding $100B provide firepower for the $200B CapEx plan without compromising financial health [1].</w:t>
      </w:r>
    </w:p>
    <w:p>
      <w:pPr>
        <w:spacing w:after="120"/>
      </w:pPr>
      <w:r>
        <w:rPr>
          <w:rFonts w:ascii="Calibri" w:hAnsi="Calibri"/>
          <w:b w:val="0"/>
          <w:color w:val="3A4A28"/>
          <w:sz w:val="20"/>
        </w:rPr>
        <w:t>The bear case centers on the $200B CapEx plan creating margin and FCF pressure through 2026-2027. The 8% stock drop on the CapEx announcement signals market concern about capital returns declining [1]. AWS growth of 24% trails Azure (39%) and Google Cloud (48%), raising questions about competitive position despite the larger base. Depreciation and ramp costs will increase significantly as $200B in assets come online, potentially compressing margins. The e-commerce and North America retail segments face competitive pressure from Temu, Shein, and Walmart. Regulatory risk from antitrust scrutiny (FTC lawsuit, EU investigations) threatens the platform model. Additionally, if AI spending proves cyclical rather than structural, the massive CapEx commitment could become a structural ROIC drag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Trainium 3 launch with nearly full supply commitment by mid-2026, establishing Amazon as a top-tier AI chip provider alongside NVIDIA [1]</w:t>
      </w:r>
    </w:p>
    <w:p>
      <w:pPr>
        <w:spacing w:before="40" w:after="40"/>
        <w:ind w:left="283"/>
      </w:pPr>
      <w:r>
        <w:rPr>
          <w:rFonts w:ascii="Calibri" w:hAnsi="Calibri"/>
          <w:b/>
          <w:color w:val="4A6B25"/>
          <w:sz w:val="20"/>
        </w:rPr>
        <w:t xml:space="preserve">2. </w:t>
      </w:r>
      <w:r>
        <w:rPr>
          <w:rFonts w:ascii="Calibri" w:hAnsi="Calibri"/>
          <w:b w:val="0"/>
          <w:color w:val="3A4A28"/>
          <w:sz w:val="20"/>
        </w:rPr>
        <w:t>AWS re-acceleration above 24% growth as AI workloads scale and $244B backlog converts to revenue [1]</w:t>
      </w:r>
    </w:p>
    <w:p>
      <w:pPr>
        <w:spacing w:before="40" w:after="40"/>
        <w:ind w:left="283"/>
      </w:pPr>
      <w:r>
        <w:rPr>
          <w:rFonts w:ascii="Calibri" w:hAnsi="Calibri"/>
          <w:b/>
          <w:color w:val="4A6B25"/>
          <w:sz w:val="20"/>
        </w:rPr>
        <w:t xml:space="preserve">3. </w:t>
      </w:r>
      <w:r>
        <w:rPr>
          <w:rFonts w:ascii="Calibri" w:hAnsi="Calibri"/>
          <w:b w:val="0"/>
          <w:color w:val="3A4A28"/>
          <w:sz w:val="20"/>
        </w:rPr>
        <w:t>Advertising revenue trajectory toward $100B+ as AI-powered targeting and Prime Video ad tier gain traction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$200B CapEx commitment creating margin and free cash flow pressure — if AI demand moderates, Amazon faces a structural over-investment problem [1]</w:t>
      </w:r>
    </w:p>
    <w:p>
      <w:pPr>
        <w:spacing w:before="40" w:after="40"/>
        <w:ind w:left="283"/>
      </w:pPr>
      <w:r>
        <w:rPr>
          <w:rFonts w:ascii="Calibri" w:hAnsi="Calibri"/>
          <w:b/>
          <w:color w:val="4A6B25"/>
          <w:sz w:val="20"/>
        </w:rPr>
        <w:t xml:space="preserve">2. </w:t>
      </w:r>
      <w:r>
        <w:rPr>
          <w:rFonts w:ascii="Calibri" w:hAnsi="Calibri"/>
          <w:b w:val="0"/>
          <w:color w:val="3A4A28"/>
          <w:sz w:val="20"/>
        </w:rPr>
        <w:t>AWS competitive pressure from Azure (39% growth) and Google Cloud (48% growth) potentially eroding market share in the fastest-growing cloud segments [1]</w:t>
      </w:r>
    </w:p>
    <w:p>
      <w:pPr>
        <w:spacing w:before="40" w:after="40"/>
        <w:ind w:left="283"/>
      </w:pPr>
      <w:r>
        <w:rPr>
          <w:rFonts w:ascii="Calibri" w:hAnsi="Calibri"/>
          <w:b/>
          <w:color w:val="4A6B25"/>
          <w:sz w:val="20"/>
        </w:rPr>
        <w:t xml:space="preserve">3. </w:t>
      </w:r>
      <w:r>
        <w:rPr>
          <w:rFonts w:ascii="Calibri" w:hAnsi="Calibri"/>
          <w:b w:val="0"/>
          <w:color w:val="3A4A28"/>
          <w:sz w:val="20"/>
        </w:rPr>
        <w:t>Antitrust and regulatory risk — FTC lawsuit, EU investigations, and potential breakup scenarios could constrain Amazon's platform integration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Amazon IS AI infrastructure — AWS powers a significant portion of the world's AI workloads, Bedrock is a multi-billion dollar AI platform, and Trainium custom silicon competes directly with NVIDIA [1]. The $244B performance obligations backlog (up 40% YoY) is heavily AI-driven. AI enhances every Amazon business: Alexa, warehouse robotics, advertising targeting, delivery route optimization, and recommendation engines. AI Opportunity (1/1): The $200B 2026 CapEx plan is primarily AI-driven; Trainium 3 nearly fully committed by mid-2026 before launch; Bedrock growing 60% QoQ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Amazon Q4 2025 Earnings Release — $213.4B revenue, $200B CapEx plan, AWS $35.6B quarterly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CNBC — Amazon stock falls 8% on $200B spending forecast, earnings miss, February 2026</w:t>
      </w:r>
    </w:p>
    <w:p>
      <w:pPr>
        <w:spacing w:before="20" w:after="20"/>
        <w:ind w:left="170"/>
      </w:pPr>
      <w:r>
        <w:rPr>
          <w:rFonts w:ascii="Calibri" w:hAnsi="Calibri"/>
          <w:b/>
          <w:color w:val="4A6B25"/>
          <w:sz w:val="15"/>
        </w:rPr>
        <w:t xml:space="preserve">3. </w:t>
      </w:r>
      <w:r>
        <w:rPr>
          <w:rFonts w:ascii="Calibri" w:hAnsi="Calibri"/>
          <w:b w:val="0"/>
          <w:color w:val="3A4A28"/>
          <w:sz w:val="17"/>
        </w:rPr>
        <w:t>Constellation Research — Amazon $200B CapEx, AWS 24% growth, AI infrastructure analysis</w:t>
      </w:r>
    </w:p>
    <w:p>
      <w:pPr>
        <w:spacing w:before="20" w:after="20"/>
        <w:ind w:left="170"/>
      </w:pPr>
      <w:r>
        <w:rPr>
          <w:rFonts w:ascii="Calibri" w:hAnsi="Calibri"/>
          <w:b/>
          <w:color w:val="4A6B25"/>
          <w:sz w:val="15"/>
        </w:rPr>
        <w:t xml:space="preserve">4. </w:t>
      </w:r>
      <w:r>
        <w:rPr>
          <w:rFonts w:ascii="Calibri" w:hAnsi="Calibri"/>
          <w:b w:val="0"/>
          <w:color w:val="3A4A28"/>
          <w:sz w:val="17"/>
        </w:rPr>
        <w:t>TechCrunch — AWS revenue continues to soar, cloud demand analysis, February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AMZN (Amazon), retrieved March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