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ANGI</w:t>
      </w:r>
      <w:r>
        <w:rPr>
          <w:rFonts w:ascii="Calibri" w:hAnsi="Calibri"/>
          <w:b/>
          <w:color w:val="1A2010"/>
          <w:sz w:val="40"/>
        </w:rPr>
        <w:t xml:space="preserve">  Angi Inc.</w:t>
      </w:r>
    </w:p>
    <w:p>
      <w:pPr>
        <w:spacing w:after="120"/>
      </w:pPr>
      <w:r>
        <w:rPr>
          <w:rFonts w:ascii="Calibri" w:hAnsi="Calibri"/>
          <w:b/>
          <w:color w:val="6E8450"/>
          <w:sz w:val="18"/>
        </w:rPr>
        <w:t>GROWTH SLEEVE · 2026-04-29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Angi Inc. connects home service professionals with consumers across the United States and internationally through digital marketplace platforms, operating under brands including Angi, Angie's List, HomeAdvisor, and Handy, as well as international brands MyBuilder, MyHammer, and Werkspot.</w:t>
      </w:r>
    </w:p>
    <w:p>
      <w:r>
        <w:rPr>
          <w:rFonts w:ascii="Calibri" w:hAnsi="Calibri"/>
          <w:b/>
          <w:color w:val="6E8450"/>
          <w:sz w:val="18"/>
        </w:rPr>
        <w:t>2,300 Employees · https://www.angi.com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The 'homeowner choice' transition — shifting from lead-selling to a marketplace model where consumers choose their service professional — represents a meaningful product transformation, though it has caused revenue disruption with FY2025 revenue declining 13% to $1.03B [1]. AI Deployment (2/2): Angi launched 'AI Helper' using LLMs to refine service requests, improving match accuracy by 30% compared to traditional methods; also executed 350 layoffs citing $70-80M in annual AI-driven efficiency savings [3]. Market Share Leadership (1/2): Angi is a meaningful player in home services digital marketplaces but faces intense competition from Google Local Services, Thumbtack, and Yelp; network channel headwinds suggest share pressure. Product Pipeline (1/2): Proprietary channels grew 23% in Q4 2025, and AI Helper is being expanded, but no specific next-gen products with firm launch dates announced. R&amp;D Intensity (0/1): Technology spending is not broken out, and 2,300 employees suggest modest R&amp;D capacity.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Angi's mission is to help homeowners connect with quality service professionals — a generic marketplace purpose interchangeable with any competitor in the space [2]. Community Impact (0/2): No evidence of distinctive charitable programs or community investment. Employee Retention (1/2): Angi cut 350 jobs (12% of workforce) in early 2026, citing AI-driven efficiencies; Comparably rates the executive team 44/100 (bottom 5% for companies with 1,001-5,000 employees), indicating poor employee confidence in leadership [4]. Insider Buying (1/2): Joey Levin (Executive Chairman) and IAC maintain controlling ownership, providing alignment, but specific recent insider buying beyond control position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1.17M avg volume x $7.43 = $8.7M daily liquidity [5]. Calculated mechanically: D/E of 57.7% scores 1.0 (1x), ROE of 4.4% scores 0.294 (2x), revenue growth YoY of -10.1% scores 0.330 (1x), Forward P/E of 5.11 scores 1.0 (1x), profit margin of 4.25% scores 0.213 (1x), Forward PEG of 117.6 scores 0.0 (2x) [5]. The very low Forward P/E of 5.1x reflects deep market skepticism, while the extreme PEG of 117.6 indicates minimal expected earnings growth relative to valuation. D/E of 57.7% is conservative, but 10.1% revenue decline and thin 4.25% profit margin reflect a business in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Angi displays predominantly finite-game characteristics. The company's strategic decisions are driven by quarterly revenue stabilization, cost-cutting (350 AI-driven layoffs), and competitive reaction to Google's encroachment. Leadership changes — Joey Levin stepping back from CEO to Executive Chairman, Jeff Kip taking over — and the 12% workforce reduction suggest an organization optimizing for near-term survival rather than building enduring capability.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 4/10): Angi's 30-year history from Angie's List to HomeAdvisor to Angi represents a cause — helping homeowners find quality professionals — but the cause has been diluted by serial rebranding, business model pivots, and revenue-driven decision-making [1]. The company has a purpose but it reads as marketing rather than a genuine driving force for strategic decisions. The homeowner choice transition was driven by competitive pressure, not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 2/10): Angi cut 350 jobs (12% of workforce) in early 2026, explicitly attributing layoffs to AI efficiency gains [3]. Comparably rates the executive team 44/100 (bottom 5%), indicating deep employee dissatisfaction with leadership [4]. Multiple leadership changes (Joey Levin CEO 2022-2024, Jeff Kip CEO 2024-present) create instability. This is a low-trust environment where employees face AI-driven displacement.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 3/10): Angi's competitive language frames Google as an existential threat rather than a worthy rival to learn from. The company discusses SEO headwinds and 'network channel' challenges defensively, focusing on Google's competitive advantages as obstacles rather than motivations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The homeowner choice transition — shifting from a lead-selling model to a marketplace where consumers choose professionals — represents meaningful business model evolution [1]. However, this pivot was forced by competitive dynamics (Google Local Services, declining SEO traffic) rather than proactive strategic vision, and the revenue disruption (13% decline in FY2025) suggests the transition was poorly timed or executed.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 6/10): Angi showed some courage in executing the homeowner choice transition despite knowing it would cause near-term revenue decline, and in increasing brand marketing spend back to 2024 levels in 2026 to drive long-term demand [1]. However, the AI-driven layoffs of 350 people feel more like cost-cutting than courageous long-term investment, and the guidance for only low single-digit revenue growth in 2026 suggests limited conviction in the turnaround.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Angi's bull case rests on the completion of the homeowner choice transition: proprietary channels grew 23% in Q4 2025 and 17% for the full year, suggesting the new marketplace model is gaining traction even as network channels decline [1]. At a Forward P/E of 5.1x and $298M market cap, the stock prices in extreme pessimism; AI-driven cost savings of $70-80M annually from the 350-person reduction represent a significant margin uplift for a company generating $1.03B in revenue [3]. If revenue growth returns to positive territory in H2 2026 as guided, the re-rating potential is substantial.</w:t>
      </w:r>
    </w:p>
    <w:p>
      <w:pPr>
        <w:spacing w:after="120"/>
      </w:pPr>
      <w:r>
        <w:rPr>
          <w:rFonts w:ascii="Calibri" w:hAnsi="Calibri"/>
          <w:b w:val="0"/>
          <w:color w:val="3A4A28"/>
          <w:sz w:val="20"/>
        </w:rPr>
        <w:t>The bear case is that Angi is a declining business facing structural disintermediation. Google Local Services Ads and AI-powered voice assistants (Google Assistant, Alexa, Siri) threaten to bypass Angi's marketplace entirely, connecting consumers directly with professionals [3]. FY2025 revenue declined 13% to $1.03B, and 2026 guidance for only 1-3% growth suggests the best case is modest stabilization, not meaningful recovery [1]. The extreme PEG ratio of 117.6 indicates minimal earnings growth expectations, and the 12% workforce reduction and executive team rated bottom 5% on Comparably signal organizational dysfunction. IAC's controlling ownership limits governance independence and potential for strategic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Proprietary channel revenue growth accelerating from 17% FY2025 to high single/low double digits in 2026, demonstrating the homeowner choice model's viability</w:t>
      </w:r>
    </w:p>
    <w:p>
      <w:pPr>
        <w:spacing w:before="40" w:after="40"/>
        <w:ind w:left="283"/>
      </w:pPr>
      <w:r>
        <w:rPr>
          <w:rFonts w:ascii="Calibri" w:hAnsi="Calibri"/>
          <w:b/>
          <w:color w:val="4A6B25"/>
          <w:sz w:val="20"/>
        </w:rPr>
        <w:t xml:space="preserve">2. </w:t>
      </w:r>
      <w:r>
        <w:rPr>
          <w:rFonts w:ascii="Calibri" w:hAnsi="Calibri"/>
          <w:b w:val="0"/>
          <w:color w:val="3A4A28"/>
          <w:sz w:val="20"/>
        </w:rPr>
        <w:t>AI Helper LLM integration improving match accuracy by 30% and $70-80M annual cost savings from 350 AI-driven layoffs flowing through to margins by H2 2026</w:t>
      </w:r>
    </w:p>
    <w:p>
      <w:pPr>
        <w:spacing w:before="40" w:after="40"/>
        <w:ind w:left="283"/>
      </w:pPr>
      <w:r>
        <w:rPr>
          <w:rFonts w:ascii="Calibri" w:hAnsi="Calibri"/>
          <w:b/>
          <w:color w:val="4A6B25"/>
          <w:sz w:val="20"/>
        </w:rPr>
        <w:t xml:space="preserve">3. </w:t>
      </w:r>
      <w:r>
        <w:rPr>
          <w:rFonts w:ascii="Calibri" w:hAnsi="Calibri"/>
          <w:b w:val="0"/>
          <w:color w:val="3A4A28"/>
          <w:sz w:val="20"/>
        </w:rPr>
        <w:t>Brand marketing spend returning to 2024 levels driving incremental demand with three-quarters of payback expected in-year, supporting H2 revenue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Local Services Ads and AI-powered voice assistants represent structural disintermediation risk, potentially bypassing Angi's marketplace to connect consumers directly with professionals</w:t>
      </w:r>
    </w:p>
    <w:p>
      <w:pPr>
        <w:spacing w:before="40" w:after="40"/>
        <w:ind w:left="283"/>
      </w:pPr>
      <w:r>
        <w:rPr>
          <w:rFonts w:ascii="Calibri" w:hAnsi="Calibri"/>
          <w:b/>
          <w:color w:val="4A6B25"/>
          <w:sz w:val="20"/>
        </w:rPr>
        <w:t xml:space="preserve">2. </w:t>
      </w:r>
      <w:r>
        <w:rPr>
          <w:rFonts w:ascii="Calibri" w:hAnsi="Calibri"/>
          <w:b w:val="0"/>
          <w:color w:val="3A4A28"/>
          <w:sz w:val="20"/>
        </w:rPr>
        <w:t>Network channel revenue continues declining with no clear floor, and low single-digit 2026 growth guidance suggests the homeowner choice transition has not yet stabilized total revenue</w:t>
      </w:r>
    </w:p>
    <w:p>
      <w:pPr>
        <w:spacing w:before="40" w:after="40"/>
        <w:ind w:left="283"/>
      </w:pPr>
      <w:r>
        <w:rPr>
          <w:rFonts w:ascii="Calibri" w:hAnsi="Calibri"/>
          <w:b/>
          <w:color w:val="4A6B25"/>
          <w:sz w:val="20"/>
        </w:rPr>
        <w:t xml:space="preserve">3. </w:t>
      </w:r>
      <w:r>
        <w:rPr>
          <w:rFonts w:ascii="Calibri" w:hAnsi="Calibri"/>
          <w:b w:val="0"/>
          <w:color w:val="3A4A28"/>
          <w:sz w:val="20"/>
        </w:rPr>
        <w:t>Executive team rated bottom 5% on Comparably (44/100) and 12% workforce reduction create organizational instability that could impair product development and customer service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Angi's core business — matching consumers with home service professionals through a digital marketplace — faces direct AI substitution risk. Google Assistant, Amazon Alexa, and Apple's AI could bypass Angi entirely by directly connecting consumers with local service providers through conversational AI interfaces [3]. Google Local Services Ads already pressure Angi's SEO-dependent traffic, and AI-powered assistants could further disintermediate the lead-matching value chain. The company's own AI adoption (AI Helper, 350 layoffs) demonstrates that AI is automating its internal operations, but the same technology empowers competitors and substitutes. AI Opportunity (1/1): Angi's AI Helper uses LLMs to improve match accuracy by 30%, and the 350-person layoff is expected to generate $70-80M in annual AI-driven cost savings — quantifiable AI-driven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Angi Inc. Q4 2025 earnings release and 2026 guidance — FY2025 revenue $1.03B (-13%), 2026 guidance 1-3% growth, proprietary channels +17% FY / +23% Q4, February 2026</w:t>
      </w:r>
    </w:p>
    <w:p>
      <w:pPr>
        <w:spacing w:before="20" w:after="20"/>
        <w:ind w:left="170"/>
      </w:pPr>
      <w:r>
        <w:rPr>
          <w:rFonts w:ascii="Calibri" w:hAnsi="Calibri"/>
          <w:b/>
          <w:color w:val="4A6B25"/>
          <w:sz w:val="15"/>
        </w:rPr>
        <w:t xml:space="preserve">2. </w:t>
      </w:r>
      <w:r>
        <w:rPr>
          <w:rFonts w:ascii="Calibri" w:hAnsi="Calibri"/>
          <w:b w:val="0"/>
          <w:color w:val="3A4A28"/>
          <w:sz w:val="17"/>
        </w:rPr>
        <w:t>Angi Inc. corporate website and investor relations — leadership team, mission statement,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Angi Inc. press releases — AI Helper launch with 30% match accuracy improvement; 350 layoffs for $70-80M AI-driven annual savings, January 2026</w:t>
      </w:r>
    </w:p>
    <w:p>
      <w:pPr>
        <w:spacing w:before="20" w:after="20"/>
        <w:ind w:left="170"/>
      </w:pPr>
      <w:r>
        <w:rPr>
          <w:rFonts w:ascii="Calibri" w:hAnsi="Calibri"/>
          <w:b/>
          <w:color w:val="4A6B25"/>
          <w:sz w:val="15"/>
        </w:rPr>
        <w:t xml:space="preserve">4. </w:t>
      </w:r>
      <w:r>
        <w:rPr>
          <w:rFonts w:ascii="Calibri" w:hAnsi="Calibri"/>
          <w:b w:val="0"/>
          <w:color w:val="3A4A28"/>
          <w:sz w:val="17"/>
        </w:rPr>
        <w:t>Comparably — Angi executive team score 44/100 (bottom 5%); Glassdoor and employee sentiment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ANGI key statistics, price $7.43, market cap $298M,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