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APPN</w:t>
      </w:r>
      <w:r>
        <w:rPr>
          <w:rFonts w:ascii="Calibri" w:hAnsi="Calibri"/>
          <w:b/>
          <w:color w:val="1A2010"/>
          <w:sz w:val="40"/>
        </w:rPr>
        <w:t xml:space="preserve">  Appian Corporation</w:t>
      </w:r>
    </w:p>
    <w:p>
      <w:pPr>
        <w:spacing w:after="120"/>
      </w:pPr>
      <w:r>
        <w:rPr>
          <w:rFonts w:ascii="Calibri" w:hAnsi="Calibri"/>
          <w:b/>
          <w:color w:val="6E8450"/>
          <w:sz w:val="18"/>
        </w:rPr>
        <w:t>GROWTH SLEEVE · 2026-05-04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Appian Corporation provides an integrated automation platform combining low-code development, AI, process automation, intelligent document processing, and data fabric capabilities. The platform enables organizations to design, automate, and optimize critical business processes across financial services, government, life sciences, insurance, and manufacturing. Founded in 1999 and headquartered in McLean, Virginia, Appian serves enterprises and public sector clients globally.</w:t>
      </w:r>
    </w:p>
    <w:p>
      <w:r>
        <w:rPr>
          <w:rFonts w:ascii="Calibri" w:hAnsi="Calibri"/>
          <w:b/>
          <w:color w:val="6E8450"/>
          <w:sz w:val="18"/>
        </w:rPr>
        <w:t>2,149 Employees · https://www.appian.com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Appian has successfully evolved from a low-code platform to a comprehensive process automation suite integrating AI, data fabric, process mining, and intelligent document processing [1]. Cloud subscriptions revenue grew 18% to $117M in Q4 2025, and total revenue grew 22% to $203M quarterly, demonstrating market traction [1]. The AI-enabled subscription tier drives 25% price increases with substantial customer upgrades. AI Deployment (2/2): Appian is shipping AI-powered products that generate measurable revenue — the AI-enabled subscription tier is driving customer upgrades with 25% typical price increases, and net revenue retention reached 114% (up from 111%) partly driven by AI upsells [1]. The platform integrates AI across low-code development, document processing, and process intelligence. Market Share (1/2): Appian is a recognized leader in the low-code/process automation market, competing against Microsoft Power Platform, ServiceNow, and Salesforce, with strong positioning in government and regulated industries [2]. Pipeline (1/2): FY2026 guidance of $801M-$817M total revenue with 15-17% cloud growth and ~12% adjusted EBITDA margin provides solid visibility [1]. R&amp;D Intensity (1/1): Significant R&amp;D investment relative to revenue, maintaining platform innovation across AI, low-code, data fabric, and process mining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Appian was 'founded on the belief that talented and passionate people, given the power and autonomy to excel, will deliver amazing impact' — a thoughtful founding principle that connects software development to human empowerment [2]. The company's mission to democratize enterprise automation has genuine purpose. Community Impact (1/2): Appian operates across 16+ countries with 2,149 employees and provides automation platforms for government agencies (federal acquisition, public sector case management), contributing to public sector efficiency [3]. No specific charitable programs found. Employee Retention (1/2): Great Place to Work certified with Glassdoor rating of 3.6/5 based on 779 reviews, but significant concerns about post-2023 layoffs destroying morale and driving voluntary departures of top talent [2]. CEO reportedly interviews every hire personally, showing cultural commitment, but recent execution challenges have undermined that culture. Insider Buying (1/2): CEO Matt Calkins founded Appian in 1999 and has maintained leadership for 27 years, demonstrating extraordinary long-term commitment. The company announced a $50M stock buyback program, signaling management confidence in the stock's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Appian's financial profile shows a high-growth SaaS business approaching profitability. Revenue of $727M (TTM) grew 21.7% YoY with gross margins of 72.5%, reflecting strong software economics [4]. Forward P/E of 19.4x is attractive for a SaaS company growing 15%+ with improving margins. However, negative equity (-$47M) from accumulated losses is a red flag, and profit margin is barely positive at 0.17% [4]. Operating margins of 1.7% show the company is only just crossing the profitability threshold after years of losses. Total debt of $300M against $187M cash creates moderate leverage. Free cash flow of $86.7M is healthy and demonstrates the business can generate cash even while investing in growth. Revenue growth of 19.4% CAGR over 5 years is strong. Liquidity floor easily cleared: 972K avg vol x $22.54 = $21.9M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Appian demonstrates meaningful infinite game qualities through founder-CEO Matt Calkins' 27-year leadership tenure and the company's patient path from founding in 1999 to IPO in 2017 to profitability in 2025. The commitment to low-code enterprise automation as a category is consistent and purposeful. However, the 2023 layoffs and resulting cultural damage, combined with increasing competitive pressure from Microsoft and others, introduce finite game tensions.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Appian's founding belief in empowering people through automation, maintained consistently for 27 years under founder Matt Calkins, demonstrates a genuine Just Cause [2]. The company has stayed focused on enterprise process automation through multiple technology cycles (web, cloud, mobile, AI) rather than chasing trends. The mission connects software to human productivity in a meaningful way. However, the cause hasn't yet proven transformative at the scale that earns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Appian is Great Place to Work certified and the CEO personally interviews every hire — an unusual commitment to cultural fit [2]. However, layoffs in 2023 'destroyed employee morale and led to voluntary resignations' of top talent, and Glassdoor reviews describe an increasingly stressful environment with senior leadership tensions. The 3.6/5 Glassdoor rating is adequate but declining. Trust is being tested during the company's transition from growth-at-all-costs to profitability.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infinite competitive mindset evident (0 pts). Appian competes against Microsoft Power Platform, ServiceNow, and Salesforce but does not publicly acknowledge their strengths or frame competition as learning opportunities [3]. The competitive positioning focuses on Appian's unique value (data fabric, process mining, government expertise) rather than acknowledging where rivals excel. This is common for smaller competitors fighting larger platforms but remains finite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Appian has evolved significantly from a pure low-code development platform to an integrated automation suite incorporating AI, data fabric, process mining, and intelligent document processing [3]. The strategic pivot to embed AI natively and offer AI-enabled subscription tiers with 25% price increases demonstrates willingness to transform the product in response to market shifts [1]. These are meaningful adaptations, though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Founder Matt Calkins has maintained an independent company for 27 years despite competitive pressure from Microsoft, Salesforce, and ServiceNow — all with vastly greater resources [2]. The decision to invest heavily in AI integration and process mining capabilities while the company was still unprofitable required conviction in the long-term platform vision over short-term cost cutting. The $50M stock buyback during a period of compressed valuation shows capital allocation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Appian is an enterprise automation platform at an inflection point — the company turned GAAP profitable in 2025 after years of investment, with cloud subscriptions growing 18% and total revenue growing 22% to $727M TTM [1]. The AI-enabled subscription tier is driving 25% price increases with 114% net revenue retention, demonstrating genuine pricing power from AI integration [1]. Forward P/E of 19.4x is attractive for a SaaS company with 15%+ growth, 72.5% gross margins, and improving adjusted EBITDA margins guiding to ~12% in 2026 [1][4]. The $50M stock buyback signals management confidence, and strong free cash flow of $86.7M confirms the business model is generating cash. The company's deep expertise in regulated industries (government, financial services) provides a defensible niche against larger competitors.</w:t>
      </w:r>
    </w:p>
    <w:p>
      <w:pPr>
        <w:spacing w:after="120"/>
      </w:pPr>
      <w:r>
        <w:rPr>
          <w:rFonts w:ascii="Calibri" w:hAnsi="Calibri"/>
          <w:b w:val="0"/>
          <w:color w:val="3A4A28"/>
          <w:sz w:val="20"/>
        </w:rPr>
        <w:t>The bear case centers on AI disruption risk and profitability sustainability. Generative AI tools (GitHub Copilot, Microsoft Power Platform's AI, ChatGPT) threaten to commoditize low-code development, potentially undermining Appian's core value proposition for simpler use cases [2]. Profit margin is barely positive at 0.17% with operating margins of just 1.7%, meaning the profitability inflection is fragile — one bad quarter of sales execution could return the company to losses [4]. Negative equity of -$47M and $300M debt against $187M cash reflect years of accumulated losses. The 2023 layoffs have damaged employee morale and triggered voluntary departures of top talent, potentially impairing innovation capacity during a critical competitive period [2]. Competition from Microsoft, ServiceNow, and Salesforce — all with vastly greater resources and AI investments — limits Appian's ability to expand market share. The trailing P/E of 1,127x (due to near-zero earnings) means the stock is entirely priced on forward expectations, with no margin of safety if growth disappoints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AI-enabled subscription tier driving 25% price increases and 114% net revenue retention, with substantial customer upgrade pipeline providing accelerating revenue growth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from ~11% to ~12% in 2026, with potential for further margin leverage as the business scales past $800M revenue [1]</w:t>
      </w:r>
    </w:p>
    <w:p>
      <w:pPr>
        <w:spacing w:before="40" w:after="40"/>
        <w:ind w:left="283"/>
      </w:pPr>
      <w:r>
        <w:rPr>
          <w:rFonts w:ascii="Calibri" w:hAnsi="Calibri"/>
          <w:b/>
          <w:color w:val="4A6B25"/>
          <w:sz w:val="20"/>
        </w:rPr>
        <w:t xml:space="preserve">3. </w:t>
      </w:r>
      <w:r>
        <w:rPr>
          <w:rFonts w:ascii="Calibri" w:hAnsi="Calibri"/>
          <w:b w:val="0"/>
          <w:color w:val="3A4A28"/>
          <w:sz w:val="20"/>
        </w:rPr>
        <w:t>Public sector and government contract wins leveraging Appian's FedRAMP-authorized platform and specialized solutions for federal acquisition and case management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disruption — GitHub Copilot, Microsoft Power Platform AI, and ChatGPT could commoditize low-code development and reduce demand for Appian's platform in simpler automation use cases [2]</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from 2023 layoffs — Glassdoor reviews cite destroyed morale, senior leadership tensions, and voluntary departures of top talent during a critical competitive period [2]</w:t>
      </w:r>
    </w:p>
    <w:p>
      <w:pPr>
        <w:spacing w:before="40" w:after="40"/>
        <w:ind w:left="283"/>
      </w:pPr>
      <w:r>
        <w:rPr>
          <w:rFonts w:ascii="Calibri" w:hAnsi="Calibri"/>
          <w:b/>
          <w:color w:val="4A6B25"/>
          <w:sz w:val="20"/>
        </w:rPr>
        <w:t xml:space="preserve">3. </w:t>
      </w:r>
      <w:r>
        <w:rPr>
          <w:rFonts w:ascii="Calibri" w:hAnsi="Calibri"/>
          <w:b w:val="0"/>
          <w:color w:val="3A4A28"/>
          <w:sz w:val="20"/>
        </w:rPr>
        <w:t>Profitability fragility — 0.17% profit margin and negative equity of -$47M mean one quarter of missed execution could return the company to losses and destroy forward valuation multiples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Appian faces a dual-edged AI exposure. On one hand, low-code platforms are directly threatened by generative AI tools that can automatically generate application code, potentially reducing the need for low-code development environments. GitHub Copilot, ChatGPT, and Microsoft Power Platform's AI capabilities could displace portions of Appian's value proposition for simpler workflows [2]. On the other hand, Appian has defensible moats in complex enterprise process automation — the platform's data fabric, process mining, and compliance capabilities are harder to replicate with generic AI tools, and regulated industries (government, financial services) require the audit trails and governance Appian provides. Analyst sentiment is mixed — some view AI as existential risk to low-code, while others see Appian's AI integration as a differentiator. AI Opportunity (1/1): Appian generates measurable AI revenue through its AI-enabled subscription tier, which drives 25% price increases on customer upgrades and contributed to the 114% net revenue retention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Appian Q4 2025 and FY2025 Earnings Release — 18% cloud growth, 22% total revenue growth, $50M buyback,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(779 reviews, 3.6/5 rating), Great Place to Work certification, and CEO culture practices,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Appian Corporate Website — Platform capabilities, industry solutions, and ESG/Sustainalytics assessment,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APPN (Appian Corporation),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