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ARQT</w:t>
      </w:r>
      <w:r>
        <w:rPr>
          <w:rFonts w:ascii="Calibri" w:hAnsi="Calibri"/>
          <w:b/>
          <w:color w:val="1A2010"/>
          <w:sz w:val="40"/>
        </w:rPr>
        <w:t xml:space="preserve">  Arcutis Biotherapeutics, Inc.</w:t>
      </w:r>
    </w:p>
    <w:p>
      <w:pPr>
        <w:spacing w:after="120"/>
      </w:pPr>
      <w:r>
        <w:rPr>
          <w:rFonts w:ascii="Calibri" w:hAnsi="Calibri"/>
          <w:b/>
          <w:color w:val="6E8450"/>
          <w:sz w:val="18"/>
        </w:rPr>
        <w:t>GROWTH SLEEVE · 2026-04-25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Arcutis Biotherapeutics is a commercial-stage biopharmaceutical company focused on developing and commercializing treatments for dermatological diseases. Its lead product ZORYVE (roflumilast) is FDA-approved as a topical cream for plaque psoriasis and atopic dermatitis, and as a foam for seborrheic dermatitis and scalp/body psoriasis. The company also develops ARQ-234, a fusion protein checkpoint agonist. Founded in 2016, headquartered in Westlake Village, California.</w:t>
      </w:r>
    </w:p>
    <w:p>
      <w:r>
        <w:rPr>
          <w:rFonts w:ascii="Calibri" w:hAnsi="Calibri"/>
          <w:b/>
          <w:color w:val="6E8450"/>
          <w:sz w:val="18"/>
        </w:rPr>
        <w:t>354 Employees · https://www.arcutis.com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Arcutis transformed from a pre-revenue biotech to a $376M revenue company in just three years, with ZORYVE becoming the first-in-class topical PDE4 inhibitor approved across four dermatological indications — plaque psoriasis (cream), atopic dermatitis (cream), seborrheic dermatitis (foam), and scalp/body psoriasis (foam) [1]. Revenue grew 91% YoY in FY2025, with Q4 revenue of $127.5M up 84% YoY and 29% sequentially. AI Deployment (0/2): No evidence of AI-powered products or quantified AI-driven operational savings. The company has a digital transformation leader (Rajvir Madan) but no AI strategy has been publicly discussed [2]. Market Share (2/2): ZORYVE is the only FDA-approved topical PDE4 inhibitor in dermatology, creating a first-mover position in a $10B+ topical dermatology market. The rapid prescription growth and raised 2026 guidance ($480-$495M) demonstrate category creation and market capture [1]. Pipeline (2/2): ARQ-234, a potent CD200 receptor agonist fusion protein, represents a next-generation pipeline candidate. The ZORYVE platform expansion across four indications with specific commercial timelines provides clear revenue visibility [1]. R&amp;D Intensity (1/1): 90% gross margins fund substantial R&amp;D investment for a company of this size, with ongoing clinical development across multiple indications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Arcutis's operating principle that 'the patient is paramount' is specific and genuinely embedded in company culture through thirteen operating principles that function as organizational DNA [2]. CEO Frank Watanabe built the company around improving dermatology patient outcomes, and this purpose connects meaningfully to patients suffering from chronic skin conditions. The mission is distinctive for a biotech. Community Impact (1/2): Arcutis publishes annual ESG reports and emphasizes patient access and affordability programs for ZORYVE [3]. DEI is described as a core belief system integrated into hiring and clinical trial conduct. However, no specific dollar amounts for charitable giving or community programs were found. Employee Retention (1/2): Every employee is a shareholder, which encourages long-term alignment and ownership mentality [2]. The company's 354-person team delivers $376M in revenue — exceptional productivity. CEO Watanabe has led since 2017. No specific turnover metrics available. Insider Buying (1/2): Net insider selling is evident — CEO Watanabe sold $941K in March 2026, Director Leonard sold $997K, and multiple officers sold in the same period [4]. Selling is partially routine (stock award vesting), but the pattern is neutral at best.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Arcutis is in a rapid growth phase with strong top-line momentum but still crossing the profitability threshold. Revenue of $376M grew 91% YoY with 2026 guidance raised to $480-$495M (29-33% growth) [1]. D/E of 60.4% is healthy with $221M cash against $115M debt [4]. Gross margins of 90% are exceptional for pharma. However, profit margin is -4.3% and ROE is -9.3%, reflecting the company's recent transition from loss-making to profitability — Q4 2025 was the first profitable quarter with $17.4M net income [1]. Forward P/E of 19.3x is attractive for 30%+ revenue growth. Free cash flow was negative for FY2025 (-$15.7M) but management expects positive quarterly cash flow throughout 2026 [1]. Liquidity cleared at $29.6M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Arcutis shows promising infinite game characteristics through its patient-first culture, founder-CEO leadership continuity, and multi-indication platform strategy. However, the company is only nine years old (founded 2016) and has not been tested through a major crisis. The rapid scaling phase prioritizes commercial execution over long-term institution-building, and insider selling suggests leadership may be monetizing near-term success.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Arcutis's thirteen operating principles, led by 'the patient is paramount,' represent a genuine and specific purpose — improving outcomes for the 85 million Americans affected by dermatological conditions [2]. CEO Watanabe's career arc from Amgen dermatology to founding Arcutis shows personal commitment to this cause. Strategic decisions — expanding ZORYVE across four indications rather than maximizing one — trace back to the patient-first mission. However, the cause has not yet been tested through adversity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Arcutis has built a lean, high-performing 354-person team where every employee holds equity, creating organizational alignment and ownership mentality [2]. CEO Watanabe has led since 2017, providing leadership continuity. The company's culture is explicitly defined through thirteen operating principles rather than vague values. No evidence of major layoffs, cultural dysfunction, or organizational instability. However, no specific retention or tenure data available to confirm above-average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Arcutis's competitive posture is focused on category creation and first-mover advantage with ZORYVE as the only topical PDE4 inhibitor. Management commentary emphasizes market leadership and prescription growth rather than learning from competitors. No evidence of acknowledging rivals'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Arcutis is a young company (founded 2016) that has not yet faced a moment requiring strategic reinvention. The company has executed a focused, linear strategy: develop ZORYVE, gain FDA approval across multiple indications, and scale commercially. This is excellent execution but not existential flexibility — the company has not been tested with a pivot decision. ARQ-234 represents pipeline diversification but not a transformative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Arcutis invested heavily in multi-indication clinical trials for ZORYVE while burning cash, choosing to expand the platform rather than focus on a single lucrative indication [1]. The decision to build a dedicated commercial organization (354 employees) rather than partnering with big pharma for distribution shows conviction in the company's ability to control its own destiny. The raised 2026 guidance to $480-$495M signals confidence in continued investment in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Arcutis is a rare commercial-stage biotech that has achieved category-creating market position with ZORYVE, the only FDA-approved topical PDE4 inhibitor across four dermatological indications [1]. Revenue grew 91% to $376M in FY2025 with Q4 representing the first profitable quarter ($17.4M net income), and raised 2026 guidance of $480-$495M implies 29-33% growth with sustained profitability [1]. At 19.3x forward P/E with 30%+ revenue growth, 90% gross margins, and a clean balance sheet ($221M cash, D/E of 60%), the risk/reward is compelling. The multi-indication ZORYVE platform addressing a $10B+ topical dermatology market, combined with the ARQ-234 pipeline and a lean 354-person team generating exceptional revenue per employee, creates a durable growth story with significant upside if execution continues [2].</w:t>
      </w:r>
    </w:p>
    <w:p>
      <w:pPr>
        <w:spacing w:after="120"/>
      </w:pPr>
      <w:r>
        <w:rPr>
          <w:rFonts w:ascii="Calibri" w:hAnsi="Calibri"/>
          <w:b w:val="0"/>
          <w:color w:val="3A4A28"/>
          <w:sz w:val="20"/>
        </w:rPr>
        <w:t>The bear case centers on single-product concentration and competitive dynamics. ZORYVE accounts for substantially all revenue, and any safety signal, formulary exclusion, or competitive launch could materially impact growth [1]. The dermatology market is attracting increased investment from larger pharma companies with deeper commercial and R&amp;D resources. Profit margin remains negative (-4.3%) and FCF was negative for FY2025, meaning the profitability transition is still early and fragile [4]. Insider selling by CEO Watanabe ($941K), Director Leonard ($997K), and multiple officers in March 2026 suggests leadership may be de-risking personal exposure [4]. The 91% revenue growth rate will inevitably decelerate as ZORYVE penetration matures, and the 2026 guidance of 29-33% growth already shows this trajectory. ARQ-234 is early-stage with uncertain clinical and commercial outcomes, and biotech pipeline risk remains a constant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net product revenue guidance to $480-$495M (29-33% growth) with management expecting positive quarterly cash flow throughout the year [1]</w:t>
      </w:r>
    </w:p>
    <w:p>
      <w:pPr>
        <w:spacing w:before="40" w:after="40"/>
        <w:ind w:left="283"/>
      </w:pPr>
      <w:r>
        <w:rPr>
          <w:rFonts w:ascii="Calibri" w:hAnsi="Calibri"/>
          <w:b/>
          <w:color w:val="4A6B25"/>
          <w:sz w:val="20"/>
        </w:rPr>
        <w:t xml:space="preserve">2. </w:t>
      </w:r>
      <w:r>
        <w:rPr>
          <w:rFonts w:ascii="Calibri" w:hAnsi="Calibri"/>
          <w:b w:val="0"/>
          <w:color w:val="3A4A28"/>
          <w:sz w:val="20"/>
        </w:rPr>
        <w:t>ZORYVE platform expansion across four indications creates cross-selling opportunities and deepens physician relationships in the $10B+ topical dermatology market [1]</w:t>
      </w:r>
    </w:p>
    <w:p>
      <w:pPr>
        <w:spacing w:before="40" w:after="40"/>
        <w:ind w:left="283"/>
      </w:pPr>
      <w:r>
        <w:rPr>
          <w:rFonts w:ascii="Calibri" w:hAnsi="Calibri"/>
          <w:b/>
          <w:color w:val="4A6B25"/>
          <w:sz w:val="20"/>
        </w:rPr>
        <w:t xml:space="preserve">3. </w:t>
      </w:r>
      <w:r>
        <w:rPr>
          <w:rFonts w:ascii="Calibri" w:hAnsi="Calibri"/>
          <w:b w:val="0"/>
          <w:color w:val="3A4A28"/>
          <w:sz w:val="20"/>
        </w:rPr>
        <w:t>ARQ-234 pipeline candidate (CD200 receptor agonist) could diversify the portfolio beyond roflumilast and unlock additional dermatology indications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ZORYVE accounts for substantially all revenue, exposing the company to safety signal, formulary exclusion, or competitive launch risk [1]</w:t>
      </w:r>
    </w:p>
    <w:p>
      <w:pPr>
        <w:spacing w:before="40" w:after="40"/>
        <w:ind w:left="283"/>
      </w:pPr>
      <w:r>
        <w:rPr>
          <w:rFonts w:ascii="Calibri" w:hAnsi="Calibri"/>
          <w:b/>
          <w:color w:val="4A6B25"/>
          <w:sz w:val="20"/>
        </w:rPr>
        <w:t xml:space="preserve">2. </w:t>
      </w:r>
      <w:r>
        <w:rPr>
          <w:rFonts w:ascii="Calibri" w:hAnsi="Calibri"/>
          <w:b w:val="0"/>
          <w:color w:val="3A4A28"/>
          <w:sz w:val="20"/>
        </w:rPr>
        <w:t>Profitability transition is early — Q4 2025 was the first profitable quarter, full-year margins remain negative, and sustained profitability is not yet proven [1][4]</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inevitable as ZORYVE prescription volumes mature — 91% YoY growth in 2025 is already guided to slow to 29-33%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Arcutis's core business — FDA-approved pharmaceutical products for dermatological conditions — is structurally immune to AI disruption. Drug development requires years of clinical trials, FDA regulatory approval, manufacturing under cGMP, and physician prescribing relationships that AI cannot replicate or bypass [1]. The physical nature of topical medications (cream, foam formulations) and the regulatory moat of FDA exclusivity make ZORYVE's revenue streams essentially unsubstitutable by AI. If anything, AI could enhance drug discovery for pipeline candidates like ARQ-234 and improve clinical trial design efficiency. AI Opportunity (0/1): No evidence of AI-derived revenue or AI products. Arcutis is a traditional pharmaceutical company that may benefit from AI tools in R&amp;D but does not generate AI-related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Arcutis Q4 and Full Year 2025 Earnings Release — $376M revenue, $127.5M Q4, first profitable quarter, raised 2026 guidance to $480-$495M, February 2026</w:t>
      </w:r>
    </w:p>
    <w:p>
      <w:pPr>
        <w:spacing w:before="20" w:after="20"/>
        <w:ind w:left="170"/>
      </w:pPr>
      <w:r>
        <w:rPr>
          <w:rFonts w:ascii="Calibri" w:hAnsi="Calibri"/>
          <w:b/>
          <w:color w:val="4A6B25"/>
          <w:sz w:val="15"/>
        </w:rPr>
        <w:t xml:space="preserve">2. </w:t>
      </w:r>
      <w:r>
        <w:rPr>
          <w:rFonts w:ascii="Calibri" w:hAnsi="Calibri"/>
          <w:b w:val="0"/>
          <w:color w:val="3A4A28"/>
          <w:sz w:val="17"/>
        </w:rPr>
        <w:t>Arcutis Biotherapeutics leadership and culture profile — CEO Frank Watanabe, thirteen operating principles, Technology Magazine, 2024-2026</w:t>
      </w:r>
    </w:p>
    <w:p>
      <w:pPr>
        <w:spacing w:before="20" w:after="20"/>
        <w:ind w:left="170"/>
      </w:pPr>
      <w:r>
        <w:rPr>
          <w:rFonts w:ascii="Calibri" w:hAnsi="Calibri"/>
          <w:b/>
          <w:color w:val="4A6B25"/>
          <w:sz w:val="15"/>
        </w:rPr>
        <w:t xml:space="preserve">3. </w:t>
      </w:r>
      <w:r>
        <w:rPr>
          <w:rFonts w:ascii="Calibri" w:hAnsi="Calibri"/>
          <w:b w:val="0"/>
          <w:color w:val="3A4A28"/>
          <w:sz w:val="17"/>
        </w:rPr>
        <w:t>Arcutis ESG Reports and Sustainalytics assessment — patient access programs, annual ESG reporting, 2023-2025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ARQT (Arcutis Biotherapeutics), retrieved April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