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ATYR</w:t>
      </w:r>
      <w:r>
        <w:rPr>
          <w:rFonts w:ascii="Calibri" w:hAnsi="Calibri"/>
          <w:b/>
          <w:color w:val="1A2010"/>
          <w:sz w:val="40"/>
        </w:rPr>
        <w:t xml:space="preserve">  aTyr Pharma, Inc.</w:t>
      </w:r>
    </w:p>
    <w:p>
      <w:pPr>
        <w:spacing w:after="120"/>
      </w:pPr>
      <w:r>
        <w:rPr>
          <w:rFonts w:ascii="Calibri" w:hAnsi="Calibri"/>
          <w:b/>
          <w:color w:val="6E8450"/>
          <w:sz w:val="18"/>
        </w:rPr>
        <w:t>GROWTH SLEEVE · 2026-04-21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aTyr Pharma is a clinical-stage biotherapeutics company developing immunomodulatory medicines based on its proprietary tRNA synthetase biology platform. The lead candidate, efzofitimod, targets NRP2 to modulate immune responses in pulmonary sarcoidosis and systemic sclerosis. The pipeline also includes ATYR0101 for fibrosis.</w:t>
      </w:r>
    </w:p>
    <w:p>
      <w:r>
        <w:rPr>
          <w:rFonts w:ascii="Calibri" w:hAnsi="Calibri"/>
          <w:b/>
          <w:color w:val="6E8450"/>
          <w:sz w:val="18"/>
        </w:rPr>
        <w:t>65 Employees · https://www.atyrpharma.com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aTyr has advanced efzofitimod from early-stage research into Phase 3 clinical trials for pulmonary sarcoidosis — a meaningful development achievement — but the Phase 3 EFZO-FIT trial failed to meet its primary endpoint of change in mean daily oral corticosteroid dose at week 48, which is a significant setback rather than a successful launch [1][4]. AI Deployment (0/2): No AI products, services, or internal deployment evident. aTyr is a traditional clinical-stage biotech focused on immunobiology research without AI integration [2]. Market Share (0/2): aTyr has no commercial products and therefore no market share. The company is pre-revenue and competing in the pulmonary sarcoidosis space where no targeted therapies are currently approved, making it a first-mover if efzofitimod succeeds [4]. Pipeline (2/2): aTyr has a credible multi-asset pipeline with specific timelines — the pivotal FDA meeting for efzofitimod in pulmonary sarcoidosis occurred in April 2026, the EFZO-CONNECT study in systemic sclerosis is enrolling with completion targeted for H1 2026, and ATYR0101 (fibrosis) has preclinical data supporting clinical testing initiation in 2027 [4]. R&amp;D Intensity (1/1): As a clinical-stage biotech, virtually all spending is R&amp;D — the company's entire $80.9M cash position is dedicated to advancing its pipeline, placing it far above average R&amp;D intensity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aTyr's mission — unlocking the therapeutic potential of tRNA synthetase biology to develop immunomodulatory medicines for patients with serious diseases — is specific, scientifically grounded, and genuinely distinctive. The company has built an entire platform around a novel biological mechanism (Physiocrine biology), connecting its work to a larger purpose of addressing diseases with no approved targeted therapies. CEO Dr. Shukla's 8-year tenure and the team's persistence through clinical setbacks suggest authentic commitment [2][3]. Community Impact (0/2): No evidence of charitable programs, community investment, or foundation activities beyond the core drug development mission — typical for a 65-person clinical-stage company with limited resources. Employee Retention (1/2): Glassdoor shows a 4.3/5 culture and values rating and 85% would recommend working at aTyr — above average for biotech, suggesting employees find the mission compelling. However, some reviews cite overwork and a demanding CEO [3]. Insider Buying (0/2): No specific evidence of meaningful net insider buying in the last 12 months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aTyr's financial profile reflects a cash-burning clinical-stage biotech with no commercial revenue. D/E of 17.9% is the sole strong metric — a conservative balance sheet with $80.9M cash providing operational runway through 2027 [4][5]. ROE of -108.1% reflects consistent net losses from clinical trial spending with no offsetting revenue. Profit margin is 0% as TTM revenue is only $190K (minimal grant/collaboration income). Forward P/E is negative (unprofitable), and PEG ratio is unavailable. Revenue growth metrics are excluded as the company is pre-commercial. Of the scoreable metrics (D/E at 1.0, ROE at 0.0, Profit Margin at 0.0), the weighted average yields a score of 3. Liquidity floor cleared: 1.61M avg volume × $0.85 = $1.37M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aTyr Pharma exhibits several infinite-game characteristics — a distinctive scientific platform pursued over a decade, willingness to persist through a Phase 3 trial failure rather than abandoning the mission, and a culture that inspires employee loyalty. However, the company's small scale and binary clinical outcomes limit the depth of infinite-game analysis. The April 2026 FDA meeting represents a moment where the company's resilience will be truly 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aTyr has a genuine cause that is partially lived (2/3 points). Unlocking the therapeutic potential of tRNA synthetase biology to develop medicines for patients with serious diseases where no targeted therapies exist represents a distinctive and purposeful Just Cause. The company has pursued this novel biological platform for over a decade, maintaining focus through setbacks including the Phase 3 EFZO-FIT primary endpoint miss. This persistence in service of the cause distinguishes aTyr from biotechs that pivot to whatever mechanism is trendy [2][4].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to good trust signals (1/2 points). Glassdoor's 4.3/5 culture rating and 85% recommendation rate suggest employees find the work environment engaging and purposeful. Employees describe the company as 'fast moving, dynamic and inspiring' with people who 'genuinely care about employees and patients' [3]. However, some reviews cite a demanding CEO and overwork concerns, and the company's small size (65 employees) makes cultural assessment inherently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worthy rival mindset (0/1 points). aTyr operates in a niche therapeutic space (pulmonary sarcoidosis) where there are no approved targeted therapies — the company's primary 'competitor' is the disease itself and corticosteroid standard of care. No management commentary found referencing learning from peer companies' strengths or using competitive dynamics for self-improvement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After the Phase 3 EFZO-FIT primary endpoint miss, aTyr demonstrated flexibility by identifying clinical benefit signals in secondary endpoints and pursuing FDA dialogue rather than abandoning the program [4]. The multi-indication strategy (pulmonary sarcoidosis, systemic sclerosis, fibrosis) and multi-asset pipeline (efzofitimod, ATYR0101) show strategic diversification beyond a single-asset bet. However, the company has not made a transformative business 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Persisting with efzofitimod development after the Phase 3 primary endpoint miss — engaging the FDA for a path forward rather than capitulating — requires courage and conviction in the science [4]. The decision to invest in a second indication (systemic sclerosis) and a next-gen asset (ATYR0101) while managing $80.9M in cash shows long-term portfolio thinking rather than all-or-nothing desperation. CEO Dr. Shukla's 8-year tenure through ups and downs reflects leadership stability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aTyr Pharma is a clinical-stage biotech with a differentiated tRNA synthetase biology platform and $80.9M in cash providing runway through 2027 [4][5]. The lead candidate efzofitimod showed clinical benefit signals across multiple secondary endpoints in the Phase 3 EFZO-FIT trial (King's Sarcoidosis Questionnaire lung score, fatigue, general health, complete steroid withdrawal) despite missing the primary endpoint, and the pivotal FDA meeting in April 2026 could establish an accelerated approval pathway for the first targeted therapy in pulmonary sarcoidosis — an estimated $1.5B+ market with no approved alternatives to corticosteroids [4]. The multi-indication strategy (EFZO-CONNECT enrolling in systemic sclerosis, ATYR0101 in preclinical fibrosis) creates pipeline diversification, while the $84M market cap suggests the market is pricing near-zero probability of regulatory success — creating asymmetric upside if the FDA provides a viable path forward [5].</w:t>
      </w:r>
    </w:p>
    <w:p>
      <w:pPr>
        <w:spacing w:after="120"/>
      </w:pPr>
      <w:r>
        <w:rPr>
          <w:rFonts w:ascii="Calibri" w:hAnsi="Calibri"/>
          <w:b w:val="0"/>
          <w:color w:val="3A4A28"/>
          <w:sz w:val="20"/>
        </w:rPr>
        <w:t>The bear case is substantial and centers on binary clinical risk. The Phase 3 EFZO-FIT trial definitively failed its primary endpoint — change in mean daily oral corticosteroid dose at week 48 — and secondary endpoint signals, while encouraging, do not constitute proof of efficacy by FDA standards [4]. The April 2026 FDA meeting could result in a requirement for an additional Phase 3 trial, which would be extremely expensive and time-consuming for a company burning cash with $80.9M on hand. The stock trades at $0.85 with a negative forward P/E (-2.13), reflecting a company that is expected to lose $40-73M in 2026 alone [1]. ROE of -108% and zero profit margin confirm the company has no path to profitability without successful drug approval. At $1.37M daily traded value, the stock barely clears the liquidity floor and is extremely volatile. Clinical-stage biotechs historically have &lt;10% probability of transitioning from Phase 3 failure to eventual approval, making the base case scenario continued cash burn and potential dilution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April 2026 FDA meeting outcome for efzofitimod — a positive regulatory pathway determination could immediately re-rate the stock given the $84M market cap vs. $1.5B+ pulmonary sarcoidosis market opportunity [4]</w:t>
      </w:r>
    </w:p>
    <w:p>
      <w:pPr>
        <w:spacing w:before="40" w:after="40"/>
        <w:ind w:left="283"/>
      </w:pPr>
      <w:r>
        <w:rPr>
          <w:rFonts w:ascii="Calibri" w:hAnsi="Calibri"/>
          <w:b/>
          <w:color w:val="4A6B25"/>
          <w:sz w:val="20"/>
        </w:rPr>
        <w:t xml:space="preserve">2. </w:t>
      </w:r>
      <w:r>
        <w:rPr>
          <w:rFonts w:ascii="Calibri" w:hAnsi="Calibri"/>
          <w:b w:val="0"/>
          <w:color w:val="3A4A28"/>
          <w:sz w:val="20"/>
        </w:rPr>
        <w:t>EFZO-CONNECT systemic sclerosis trial enrollment completion in H1 2026, providing a second indication de-risking event independent of the pulmonary sarcoidosis program [4]</w:t>
      </w:r>
    </w:p>
    <w:p>
      <w:pPr>
        <w:spacing w:before="40" w:after="40"/>
        <w:ind w:left="283"/>
      </w:pPr>
      <w:r>
        <w:rPr>
          <w:rFonts w:ascii="Calibri" w:hAnsi="Calibri"/>
          <w:b/>
          <w:color w:val="4A6B25"/>
          <w:sz w:val="20"/>
        </w:rPr>
        <w:t xml:space="preserve">3. </w:t>
      </w:r>
      <w:r>
        <w:rPr>
          <w:rFonts w:ascii="Calibri" w:hAnsi="Calibri"/>
          <w:b w:val="0"/>
          <w:color w:val="3A4A28"/>
          <w:sz w:val="20"/>
        </w:rPr>
        <w:t>ATYR0101 fibrosis candidate advancing toward clinical testing in 2027, broadening the pipeline value beyond efzofitimod and validating the tRNA synthetase biology platform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meeting outcome risk — requirement for a new Phase 3 trial would deplete cash reserves, require dilutive financing, and delay commercialization by 3+ years, likely causing significant stock decline [4]</w:t>
      </w:r>
    </w:p>
    <w:p>
      <w:pPr>
        <w:spacing w:before="40" w:after="40"/>
        <w:ind w:left="283"/>
      </w:pPr>
      <w:r>
        <w:rPr>
          <w:rFonts w:ascii="Calibri" w:hAnsi="Calibri"/>
          <w:b/>
          <w:color w:val="4A6B25"/>
          <w:sz w:val="20"/>
        </w:rPr>
        <w:t xml:space="preserve">2. </w:t>
      </w:r>
      <w:r>
        <w:rPr>
          <w:rFonts w:ascii="Calibri" w:hAnsi="Calibri"/>
          <w:b w:val="0"/>
          <w:color w:val="3A4A28"/>
          <w:sz w:val="20"/>
        </w:rPr>
        <w:t>Cash burn acceleration — projected 2026 operating losses of $40-73M against $80.9M cash could force a dilutive capital raise within 12-18 months, destroying shareholder value at $0.85/share [1][5]</w:t>
      </w:r>
    </w:p>
    <w:p>
      <w:pPr>
        <w:spacing w:before="40" w:after="40"/>
        <w:ind w:left="283"/>
      </w:pPr>
      <w:r>
        <w:rPr>
          <w:rFonts w:ascii="Calibri" w:hAnsi="Calibri"/>
          <w:b/>
          <w:color w:val="4A6B25"/>
          <w:sz w:val="20"/>
        </w:rPr>
        <w:t xml:space="preserve">3. </w:t>
      </w:r>
      <w:r>
        <w:rPr>
          <w:rFonts w:ascii="Calibri" w:hAnsi="Calibri"/>
          <w:b w:val="0"/>
          <w:color w:val="3A4A28"/>
          <w:sz w:val="20"/>
        </w:rPr>
        <w:t>Phase 3 primary endpoint failure creates a precedent that undermines efzofitimod's commercial thesis — even with secondary endpoint signals, physicians and payers may not adopt a drug that failed its registrational trial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Clinical-stage drug development targeting immunomodulatory biology is fundamentally immune to AI disruption. Developing efzofitimod requires wet-lab research, multi-year clinical trials with human patients, FDA regulatory approval, and manufacturing of complex biologic therapies — none of which AI can replace [4]. Pulmonary sarcoidosis and systemic sclerosis are complex autoimmune conditions requiring physical clinical intervention. The NRP2 targeting mechanism and tRNA synthetase biology platform represent proprietary scientific knowledge that took decades to develop. While AI tools can accelerate drug discovery timelines, they enhance rather than threaten the biotech development process. AI Opportunity (0/1): aTyr has no AI-related revenue, products, or strategy. The company is focused on traditional biotherapeutic development without evident AI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Benzinga — ATYR earnings forecasts, $190K TTM revenue, -$40M to -$73M projected 2026 losses,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aTyr Pharma company website — leadership team (CEO Dr. Sanjay Shukla), mission, tRNA synthetase biology platform,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aTyr Pharma employee reviews, 4.3/5 culture rating, 85% recommendation rate,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BioSpace / GlobeNewsWire — aTyr Pharma Q4 and Full Year 2025 results, $80.9M cash, Phase 3 EFZO-FIT topline results, efzofitimod secondary endpoint data,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ATYR key statistics: $0.85 price, $84M market cap, -108% ROE, 17.9% D/E, 1.61M avg volume,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