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AWK</w:t>
      </w:r>
      <w:r>
        <w:rPr>
          <w:rFonts w:ascii="Calibri" w:hAnsi="Calibri"/>
          <w:b/>
          <w:color w:val="1A2010"/>
          <w:sz w:val="40"/>
        </w:rPr>
        <w:t xml:space="preserve">  American Water Works Company, Inc.</w:t>
      </w:r>
    </w:p>
    <w:p>
      <w:pPr>
        <w:spacing w:after="120"/>
      </w:pPr>
      <w:r>
        <w:rPr>
          <w:rFonts w:ascii="Calibri" w:hAnsi="Calibri"/>
          <w:b/>
          <w:color w:val="6E8450"/>
          <w:sz w:val="18"/>
        </w:rPr>
        <w:t>DIVIDEND SLEEVE · 2026-04-22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Water · NYSE · United States</w:t>
      </w:r>
    </w:p>
    <w:p>
      <w:pPr>
        <w:spacing w:after="80"/>
      </w:pPr>
      <w:r>
        <w:rPr>
          <w:rFonts w:ascii="Calibri" w:hAnsi="Calibri"/>
          <w:b w:val="0"/>
          <w:color w:val="3A4A28"/>
          <w:sz w:val="20"/>
        </w:rPr>
        <w:t>American Water Works is the largest regulated water and wastewater utility in the United States, serving approximately 3.6 million customer connections across 14 states. The company operates 80 surface water treatment plants, 520 groundwater treatment plants, 170 wastewater treatment plants, and 55,000 miles of transmission and distribution infrastructure. Founded in 1886.</w:t>
      </w:r>
    </w:p>
    <w:p>
      <w:r>
        <w:rPr>
          <w:rFonts w:ascii="Calibri" w:hAnsi="Calibri"/>
          <w:b/>
          <w:color w:val="6E8450"/>
          <w:sz w:val="18"/>
        </w:rPr>
        <w:t>7,000 Employees · https://www.amwater.com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American Water has grown steadily through regulated rate increases and bolt-on acquisitions but has not executed transformative business model pivots — the core regulated water utility model has been essentially unchanged since 1886 [1]. The pending merger with Essential Utilities ($63B combined enterprise value) represents the first major strategic move in decades. AI Deployment (1/2): American Water hired a Chief Technology and Innovation Officer approximately two years ago and is participating in water sector generative AI research projects to improve operational efficiency, asset management, and customer service [2]. Specific AI-driven revenue or cost savings have not been quantified. Market Share (2/2): American Water is the largest regulated water and wastewater utility in the United States with 3.6M customer connections across 14 states, and the Essential Utilities merger will expand this to 4.7M connections across 17 states [1]. The company holds a dominant position in a naturally monopolistic, highly fragmented industry. Pipeline (1/2): The $19-20B 2026-2030 capital plan and $46-48B 2026-2035 plan provide exceptional long-term visibility, and the Essential Utilities merger (expected Q1 2027 close) will be accretive in year one [1]. R&amp;D Intensity (0/1): As a regulated utility, R&amp;D spending is minimal relative to revenue, with innovation focused on operational technology adoption rather than fundamental research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American Water's purpose — providing clean, safe, reliable water service as essential infrastructure — connects the company's work to a fundamental human need. The 140-year operating history validates that this mission has endured through world wars, depressions, and industry upheaval [1]. Water provision is arguably one of the most purpose-aligned businesses in existence. Community Impact (2/2): American Water serves 3.6M customer connections (approximately 14M people) with essential water and wastewater services. The company has been named one of America's Most JUST Companies, included in the Bloomberg Gender-Equality Index for five consecutive years, and recognized as a Fortune Modern Board 25 company — the first utility so honored [3]. Concrete community investment through infrastructure upgrades that protect public health. Employee Retention (1/2): 7,000 employees operate in a regulated utility environment with typically above-average retention for the utility sector. CEO Susan Hardwick emphasizes diversity of thought and has maintained leadership continuity [2]. No specific turnover data available. Insider Buying (1/2): Insiders hold only 0.23% of shares, which is typical for a $26B market cap utility but indicates limited direct insider skin-in-the-game beyond compensation-based equity awards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American Water demonstrates exceptional financial durability across nearly every infrastructure metric. Revenue of $5.14B grew 5.8% YoY with a 5-year CAGR of 10.7%, strong for a regulated utility [1][5]. Profit margin of 21.6% and forward P/E of 20.1x both score at or near maximum. The dividend profile is outstanding — 18+ consecutive years of payments and growth, 2.51% yield, and a 5-year dividend growth CAGR of 6.5% (above the 2x inflation target) [5]. Payout ratio of 57% is manageable. The primary weakness is leverage — D/E of 147% reflects the capital-intensive nature of water infrastructure ($16B total debt), though this is standard for regulated utilities with predictable cash flows and rate base support. ROE of 10.5% is solid but below the 15% target, typical for a regulated utility [5]. Liquidity floor easily cleared at $251M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American Water is one of the clearest infinite game players in the market — a 140-year-old company providing an essential service that humanity will always need. The pending merger with Essential Utilities extends the company's ability to serve more communities. However, as a regulated utility, the company's strategic flexibility is constrained by rate commissions and regulatory processes.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clean, safe water and wastewater services to millions of Americans is among the most purpose-aligned businesses possible — it directly serves a fundamental human need and has been validated by 140 years of continuous operation since 1886 [1]. The mission has survived world wars, depressions, regulatory changes, and ownership transitions. The merger with Essential Utilities extends this cause to more communities. However, the cause is inherent to the industry rather than unique to American Water's leadership. Score: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Susan Hardwick has maintained leadership continuity and emphasized talent diversity — hiring people who 'think very differently and are willing to challenge' [2]. American Water has been named to the Bloomberg Gender-Equality Index for five consecutive years and recognized as one of America's Most JUST Companies, indicating strong organizational values [3]. The 7,000-employee workforce operates in a stable, unionized utility environment with typically high retention. The hiring of a Chief Technology and Innovation Officer shows investment in team capability. Score: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American Water's competitive framing acknowledges the need to learn from peers — the merger with Essential Utilities was structured as a 'combination' rather than a conquest, and the company has consistently benchmarked against other regulated utilities to improve operational efficiency [1]. The industry's collaborative approach to challenges (AWWA partnerships, sector-wide AI research) demonstrates an infinite competitive mindset. Score: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utility, American Water's strategic flexibility is inherently constrained by franchise territories and rate commission oversight. The Essential Utilities merger represents the most significant strategic move in decades, but growth has otherwise followed the predictable pattern of organic rate increases plus bolt-on acquisitions [1]. The company has not fundamentally reinvented itself — nor has it needed to. Score: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$19-20B five-year capital plan and the Essential Utilities merger ($63B combined enterprise value) represent substantial long-term commitments [1]. Setting science-based emission reduction targets (50% by 2035, net zero by 2050) as a utility demonstrates willingness to invest in sustainability beyond regulatory requirements [3]. These are meaningful long-term bets, though they follow industry trends rather than pioneer them.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Water Works is the gold standard of regulated water utilities — the largest in the US with 3.6M customer connections, a 140-year operating history, and the most defensible business model in the IOWN universe [1]. FY2026 EPS guidance of $6.02-$6.12 reflects 8% growth with long-term 7-9% EPS and DPS growth targets anchored by $19-20B in 2026-2030 capital investment and regulated rate recovery mechanisms [1]. The pending Essential Utilities merger ($63B combined EV, Q1 2027 close, 99% shareholder approval) will create a 4.7M connection utility across 17 states, accretive in year one [1]. The 2.51% dividend yield with 18 consecutive years of growth at 6.5% CAGR provides reliable income. At 20.1x forward P/E, the valuation is fair for a utility with above-average growth and an impenetrable competitive moat.</w:t>
      </w:r>
    </w:p>
    <w:p>
      <w:pPr>
        <w:spacing w:after="120"/>
      </w:pPr>
      <w:r>
        <w:rPr>
          <w:rFonts w:ascii="Calibri" w:hAnsi="Calibri"/>
          <w:b w:val="0"/>
          <w:color w:val="3A4A28"/>
          <w:sz w:val="20"/>
        </w:rPr>
        <w:t>The bear case for AWK is primarily about valuation and regulatory risk. D/E of 147% and $16B in total debt reflect the capital-intensive nature of water infrastructure — while this leverage is standard for regulated utilities, rising interest rates increase the cost of capital and could compress returns [5]. ROE of 10.5% is below the 15% target, constrained by the regulatory earnings cap inherent to the utility model. Q1 2026 results missed consensus on both EPS ($1.24 vs. $1.28) and revenue ($1.27B vs. $1.29B), suggesting growth is not automatic even with rate increases [1]. The Essential Utilities merger faces regulatory approval risk across multiple state commissions — any conditions or delays could impact the timeline and accretion assumptions. Negative free cash flow (-$2.34B) reflects heavy capital investment that must be funded through debt and equity issuance, creating dilution risk. Water utility valuations have compressed from pandemic-era premiums, and AWK trades 12% below its 52-week high of $150.51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Essential Utilities merger (Q1 2027 close) creating the dominant US water/wastewater utility with 4.7M connections, 99% shareholder approval, accretive in year one [1]</w:t>
      </w:r>
    </w:p>
    <w:p>
      <w:pPr>
        <w:spacing w:before="40" w:after="40"/>
        <w:ind w:left="283"/>
      </w:pPr>
      <w:r>
        <w:rPr>
          <w:rFonts w:ascii="Calibri" w:hAnsi="Calibri"/>
          <w:b/>
          <w:color w:val="4A6B25"/>
          <w:sz w:val="20"/>
        </w:rPr>
        <w:t xml:space="preserve">2. </w:t>
      </w:r>
      <w:r>
        <w:rPr>
          <w:rFonts w:ascii="Calibri" w:hAnsi="Calibri"/>
          <w:b w:val="0"/>
          <w:color w:val="3A4A28"/>
          <w:sz w:val="20"/>
        </w:rPr>
        <w:t>$19-20B five-year capital plan (2026-2030) driving rate base growth and supporting 7-9% long-term EPS growth targets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buildouts increasing water demand for cooling — secular tailwind for the largest US water utility with existing infrastructure in key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approval risk for Essential Utilities merger — multiple state commissions must approve, and conditions or delays could impact accretion timeline [1]</w:t>
      </w:r>
    </w:p>
    <w:p>
      <w:pPr>
        <w:spacing w:before="40" w:after="40"/>
        <w:ind w:left="283"/>
      </w:pPr>
      <w:r>
        <w:rPr>
          <w:rFonts w:ascii="Calibri" w:hAnsi="Calibri"/>
          <w:b/>
          <w:color w:val="4A6B25"/>
          <w:sz w:val="20"/>
        </w:rPr>
        <w:t xml:space="preserve">2. </w:t>
      </w:r>
      <w:r>
        <w:rPr>
          <w:rFonts w:ascii="Calibri" w:hAnsi="Calibri"/>
          <w:b w:val="0"/>
          <w:color w:val="3A4A28"/>
          <w:sz w:val="20"/>
        </w:rPr>
        <w:t>High leverage (D/E 147%, $16B debt) in a rising rate environment increases cost of capital and constrains financial flexibility [5]</w:t>
      </w:r>
    </w:p>
    <w:p>
      <w:pPr>
        <w:spacing w:before="40" w:after="40"/>
        <w:ind w:left="283"/>
      </w:pPr>
      <w:r>
        <w:rPr>
          <w:rFonts w:ascii="Calibri" w:hAnsi="Calibri"/>
          <w:b/>
          <w:color w:val="4A6B25"/>
          <w:sz w:val="20"/>
        </w:rPr>
        <w:t xml:space="preserve">3. </w:t>
      </w:r>
      <w:r>
        <w:rPr>
          <w:rFonts w:ascii="Calibri" w:hAnsi="Calibri"/>
          <w:b w:val="0"/>
          <w:color w:val="3A4A28"/>
          <w:sz w:val="20"/>
        </w:rPr>
        <w:t>Q1 2026 EPS miss ($1.24 vs. $1.28 consensus) and negative free cash flow (-$2.34B) highlight the capital intensity and execution risk inherent to the regulated utility growth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American Water's business is structurally immune to AI disruption. The company operates physical water and wastewater infrastructure — treatment plants, pumping stations, pipelines, and dams — that AI cannot replicate or substitute [2]. Water provision is a regulated natural monopoly with government-granted franchise territories, creating an impenetrable competitive moat. AI data center buildouts actually increase demand for water (cooling), benefiting water utilities. The aging US water infrastructure requires $1T+ in investment over the coming decades, further cementing the need for physical operators. Regulatory rate-setting mechanisms provide earnings visibility regardless of technological disruption in other sectors. AI Opportunity (0/1): American Water participates in water sector GenAI research and is adopting operational AI for asset management and customer service, but these efforts do not generate identifiable AI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Water Works Q3 2025 Earnings &amp; FY2026 Guidance — $6.02-$6.12 EPS guidance (8% growth), $19-20B capital plan, Essential Utilities merger announcement, October 2025</w:t>
      </w:r>
    </w:p>
    <w:p>
      <w:pPr>
        <w:spacing w:before="20" w:after="20"/>
        <w:ind w:left="170"/>
      </w:pPr>
      <w:r>
        <w:rPr>
          <w:rFonts w:ascii="Calibri" w:hAnsi="Calibri"/>
          <w:b/>
          <w:color w:val="4A6B25"/>
          <w:sz w:val="15"/>
        </w:rPr>
        <w:t xml:space="preserve">2. </w:t>
      </w:r>
      <w:r>
        <w:rPr>
          <w:rFonts w:ascii="Calibri" w:hAnsi="Calibri"/>
          <w:b w:val="0"/>
          <w:color w:val="3A4A28"/>
          <w:sz w:val="17"/>
        </w:rPr>
        <w:t>American Water Works leadership and AI initiatives — CEO Susan Hardwick, Chief Technology &amp; Innovation Officer hire, AWWA GenAI research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American Water Works ESG and Sustainability — Bloomberg Gender-Equality Index (5 years), Most JUST Companies, Fortune Modern Board 25, 50% emissions reduction target by 2035</w:t>
      </w:r>
    </w:p>
    <w:p>
      <w:pPr>
        <w:spacing w:before="20" w:after="20"/>
        <w:ind w:left="170"/>
      </w:pPr>
      <w:r>
        <w:rPr>
          <w:rFonts w:ascii="Calibri" w:hAnsi="Calibri"/>
          <w:b/>
          <w:color w:val="4A6B25"/>
          <w:sz w:val="15"/>
        </w:rPr>
        <w:t xml:space="preserve">4. </w:t>
      </w:r>
      <w:r>
        <w:rPr>
          <w:rFonts w:ascii="Calibri" w:hAnsi="Calibri"/>
          <w:b w:val="0"/>
          <w:color w:val="3A4A28"/>
          <w:sz w:val="17"/>
        </w:rPr>
        <w:t>Barchart — Q1 2026 earnings preview, $1.24 EPS vs. $1.28 consensus, $1.27B revenue vs. $1.29B estimate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AWK,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