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w:t>
      </w:r>
      <w:r>
        <w:rPr>
          <w:rFonts w:ascii="Calibri" w:hAnsi="Calibri"/>
          <w:b/>
          <w:color w:val="1A2010"/>
          <w:sz w:val="40"/>
        </w:rPr>
        <w:t xml:space="preserve">  BlackBerry Limited</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Canada</w:t>
      </w:r>
    </w:p>
    <w:p>
      <w:pPr>
        <w:spacing w:after="80"/>
      </w:pPr>
      <w:r>
        <w:rPr>
          <w:rFonts w:ascii="Calibri" w:hAnsi="Calibri"/>
          <w:b w:val="0"/>
          <w:color w:val="3A4A28"/>
          <w:sz w:val="20"/>
        </w:rPr>
        <w:t>BlackBerry provides intelligent security software and services through three segments: Secure Communications (enterprise cybersecurity, UEM, encrypted messaging), QNX (real-time operating system embedded in 275M+ vehicles globally), and Licensing (37,000+ patent portfolio). The company has pivoted from its legacy smartphone business to become a pure-play cybersecurity and IoT software company.</w:t>
      </w:r>
    </w:p>
    <w:p>
      <w:r>
        <w:rPr>
          <w:rFonts w:ascii="Calibri" w:hAnsi="Calibri"/>
          <w:b/>
          <w:color w:val="6E8450"/>
          <w:sz w:val="18"/>
        </w:rPr>
        <w:t>1,820 Employees · https://www.blackberry.com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BlackBerry completed a multi-year pivot from smartphones to cybersecurity and IoT software, divesting Cylance in 2024 and achieving 96% of revenue from cybersecurity and IoT by Q3 FY2026 [1]. The transformation is meaningful but slow — total revenue declined from $718M (FY2022) to $535M (FY2025) during the transition. AI Deployment (1/2): BlackBerry IVY, the vehicle data platform, applies machine learning at the edge for predictive insights in automobiles, and the cybersecurity division uses AI for threat detection — but CEO Giamatteo emphasizes a 'measured approach' to AI in mission-critical systems with no quantified revenue impact [2]. Market Share (1/2): QNX is the dominant real-time operating system in automotive, embedded in over 275 million vehicles globally with design wins across BMW, Stellantis, and others — a genuine category leadership position [1]. Pipeline (1/2): QNX expansion into medical devices, industrial robotics, and autonomous vehicles with a target of 800M–1B devices by 2030; planned spin-off of IoT and Cybersecurity into standalone entities to unlock value [1]. R&amp;D Intensity (0/1): R&amp;D spending is modest for a software company with only 1,820 employees, and no data suggests top-quartile R&amp;D intensity relative to cybersecurity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BlackBerry's stated purpose centers on 'intelligent security' and 'protecting our world' — clear enough to identify what the company does and for whom, but not distinctive or inspiring beyond the obvious cybersecurity value proposition [3]. Community Impact (0/2): No evidence of significant charitable programs or community investment beyond standard corporate responsibility reporting. BlackBerry released an inaugural ESG report in 2022 but no specific dollar amounts or distinctive programs cited [3]. Employee Retention (0/2): Glassdoor reviews describe a 'toxic' culture with 'huge turnover,' political leadership, and a 'culture of fear driven by the overly risk-averse legal team' [2]. Multiple reviews cite failure to promote from within and underpaying internal talent. Insider Buying (0/2): No evidence of meaningful net insider buying by CEO Giamatteo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BlackBerry's balance sheet is clean with D/E of just 30.8% and $378M cash reserves, but profitability remains thin at 4.0% profit margin and 2.9% ROE [4]. Forward P/E of 19.2x is reasonable for a turnaround story. Revenue declined from $718M (FY2022) to $535M (FY2025), yielding a deeply negative 5yr CAGR. The company achieved positive operating and free cash flow for the first time in 12 quarters in Q3 FY2026 [1], and raised FY2026 EPS guidance to $0.11–$0.15 [1]. Liquidity floor passes: 7.0M avg volume × $3.16 = $22.2M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BlackBerry's transformation from smartphones to cybersecurity/IoT demonstrates existential flexibility, but Glassdoor reviews reveal a low-trust culture with political leadership and high turnover. CEO Giamatteo (since Dec 2023) is executing a turnaround playbook focused on financial metrics rather than articulating an enduring cause. The planned spin-off of IoT and Cybersecurity suggests financial engineering over long-term integration.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BlackBerry's 'intelligent security' positioning identifies what the company does but falls short of a Just Cause as Sinek defines it. The company's strategic narrative centers on unlocking shareholder value through spin-offs and patent monetization rather than articulating a vision of a future state worth sacrificing for [1]. Giamatteo's leadership is operationally competent but financially oriented.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'toxic' culture with 'huge turnover,' political promotion practices, and a 'culture of fear driven by the overly risk-averse legal team' [2]. Leadership changes have been frequent — three CEOs in the last decade. The workforce has shrunk from tens of thousands to just 1,820 employees, indicating years of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BlackBerry's leadership frames competition as an opportunity for self-improvement. The company's competitive language focuses on defending market position in QNX and cybersecurity rather than acknowledging rivals' strengths. Management discussions emphasize government certifications and installed base as moats rather than learning from CrowdStrike or Palo Alto's rapid growth.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BlackBerry's transformation from the world's dominant smartphone maker to a pure-play cybersecurity and IoT software company is one of the most dramatic corporate pivots in tech history [2]. The company abandoned its entire consumer hardware business, divested Cylance, and rebuilt around QNX and Secure Communications. While the pivot was partly driven by desperation, the willingness to completely reinvent the business model qualifies as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Giamatteo has made some courageous decisions — raising FY2026 guidance multiple times, pursuing the IoT/Cybersecurity spin-off to unlock value, and initiating share buybacks despite modest profitability [1]. However, the cautious approach to AI in mission-critical systems, while prudent, also reflects the same risk-averse culture that contributed to BlackBerry's original smartphone decline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BlackBerry is executing a credible turnaround with QNX as the crown jewel — the real-time OS is embedded in 275M+ vehicles globally with a path to 800M–1B devices by 2030 spanning EVs, robotics, and medical tech [1]. Q3 FY2026 marked a milestone with positive operating and free cash flow for the first time in 12 quarters, and management raised full-year EPS guidance to $0.11–$0.15 [1]. IoT revenue grew 10% YoY to a record $68.7M in Q3 with 85% gross margins, while cybersecurity ARR stabilized at $213M. The planned spin-off of IoT and Cybersecurity could unlock significant value by allowing each business to pursue distinct capital allocation strategies. At $3.16 per share with 19.2x forward P/E, the stock prices in limited growth but could re-rate substantially if the spin-off materializes and QNX scaling continues.</w:t>
      </w:r>
    </w:p>
    <w:p>
      <w:pPr>
        <w:spacing w:after="120"/>
      </w:pPr>
      <w:r>
        <w:rPr>
          <w:rFonts w:ascii="Calibri" w:hAnsi="Calibri"/>
          <w:b w:val="0"/>
          <w:color w:val="3A4A28"/>
          <w:sz w:val="20"/>
        </w:rPr>
        <w:t>The bear case centers on persistent revenue decline and execution risk. Total revenue fell from $718M (FY2022) to $535M (FY2025) as legacy licensing revenue evaporated, and cybersecurity ARR retention of 93% implies ongoing customer churn [1]. The 4.0% profit margin and 2.9% ROE are far below software industry standards, suggesting BlackBerry has not yet achieved the operating leverage expected from a software-only model. Glassdoor reviews reveal cultural dysfunction — 'toxic' environment, high turnover, and political leadership — which undermines the talent retention needed for a technology company with only 1,820 employees [2]. The spin-off plan carries distraction risk and could destroy synergies between QNX and cybersecurity. Competition from CrowdStrike, Palo Alto Networks, and SentinelOne in cybersecurity is intensifying, while QNX faces emerging threats from open-source automotive platforms like Automotive Grade Linux.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Planned spin-off of IoT and Cybersecurity divisions into standalone entities could unlock shareholder value and attract segment-specific investors [1]</w:t>
      </w:r>
    </w:p>
    <w:p>
      <w:pPr>
        <w:spacing w:before="40" w:after="40"/>
        <w:ind w:left="283"/>
      </w:pPr>
      <w:r>
        <w:rPr>
          <w:rFonts w:ascii="Calibri" w:hAnsi="Calibri"/>
          <w:b/>
          <w:color w:val="4A6B25"/>
          <w:sz w:val="20"/>
        </w:rPr>
        <w:t xml:space="preserve">2. </w:t>
      </w:r>
      <w:r>
        <w:rPr>
          <w:rFonts w:ascii="Calibri" w:hAnsi="Calibri"/>
          <w:b w:val="0"/>
          <w:color w:val="3A4A28"/>
          <w:sz w:val="20"/>
        </w:rPr>
        <w:t>QNX expansion beyond automotive into medical devices, industrial robotics, and autonomous vehicles targeting 800M–1B device installations by 2030 [1]</w:t>
      </w:r>
    </w:p>
    <w:p>
      <w:pPr>
        <w:spacing w:before="40" w:after="40"/>
        <w:ind w:left="283"/>
      </w:pPr>
      <w:r>
        <w:rPr>
          <w:rFonts w:ascii="Calibri" w:hAnsi="Calibri"/>
          <w:b/>
          <w:color w:val="4A6B25"/>
          <w:sz w:val="20"/>
        </w:rPr>
        <w:t xml:space="preserve">3. </w:t>
      </w:r>
      <w:r>
        <w:rPr>
          <w:rFonts w:ascii="Calibri" w:hAnsi="Calibri"/>
          <w:b w:val="0"/>
          <w:color w:val="3A4A28"/>
          <w:sz w:val="20"/>
        </w:rPr>
        <w:t>Sustained profitability improvement — FY2026 non-GAAP EPS guidance raised to $0.11–$0.15 with first positive FCF in 12 quarters achieved in Q3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Cybersecurity division customer churn — 93% dollar-based net retention rate implies ongoing revenue leakage against competitors like CrowdStrike and Palo Alto Networks with retention rates above 120% [1]</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evidenced by Glassdoor reviews describing toxic environment and high turnover, threatening talent retention critical for a 1,820-person software company [2]</w:t>
      </w:r>
    </w:p>
    <w:p>
      <w:pPr>
        <w:spacing w:before="40" w:after="40"/>
        <w:ind w:left="283"/>
      </w:pPr>
      <w:r>
        <w:rPr>
          <w:rFonts w:ascii="Calibri" w:hAnsi="Calibri"/>
          <w:b/>
          <w:color w:val="4A6B25"/>
          <w:sz w:val="20"/>
        </w:rPr>
        <w:t xml:space="preserve">3. </w:t>
      </w:r>
      <w:r>
        <w:rPr>
          <w:rFonts w:ascii="Calibri" w:hAnsi="Calibri"/>
          <w:b w:val="0"/>
          <w:color w:val="3A4A28"/>
          <w:sz w:val="20"/>
        </w:rPr>
        <w:t>Patent licensing revenue decline — the 37,000+ patent portfolio is a wasting asset as patents expire, and monetization has been inconsistent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BlackBerry's core businesses occupy defensible positions against AI disruption. QNX is deeply embedded in safety-critical automotive systems where regulatory certification (ISO 26262) and real-time deterministic behavior create substantial switching costs — AI cannot replace a certified RTOS [1]. The cybersecurity division faces moderate AI risk as AI-powered security tools from CrowdStrike, Palo Alto, and SentinelOne could erode BlackBerry's competitive position, though government/defense clients require the specific certifications BlackBerry holds [2]. Secure Communications for government clients (German government, UK Ministry of Defence) benefits from sovereign security requirements that AI tools cannot substitute [2]. AI Opportunity (0/1): No quantifiable AI-specific revenue. BlackBerry IVY and AI-enhanced threat detection are in early stages with no disclosed revenue contribution from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BlackBerry Q3 FY2026 Earnings Release — $141.8M revenue, record QNX revenue of $68.7M, positive FCF, December 2025</w:t>
      </w:r>
    </w:p>
    <w:p>
      <w:pPr>
        <w:spacing w:before="20" w:after="20"/>
        <w:ind w:left="170"/>
      </w:pPr>
      <w:r>
        <w:rPr>
          <w:rFonts w:ascii="Calibri" w:hAnsi="Calibri"/>
          <w:b/>
          <w:color w:val="4A6B25"/>
          <w:sz w:val="15"/>
        </w:rPr>
        <w:t xml:space="preserve">2. </w:t>
      </w:r>
      <w:r>
        <w:rPr>
          <w:rFonts w:ascii="Calibri" w:hAnsi="Calibri"/>
          <w:b w:val="0"/>
          <w:color w:val="3A4A28"/>
          <w:sz w:val="17"/>
        </w:rPr>
        <w:t>Euronews — 'From first-gen smartphones to cybersecurity: BlackBerry CEO on the company's reinvention,' February 2026; Glassdoor employee reviews for BlackBerry</w:t>
      </w:r>
    </w:p>
    <w:p>
      <w:pPr>
        <w:spacing w:before="20" w:after="20"/>
        <w:ind w:left="170"/>
      </w:pPr>
      <w:r>
        <w:rPr>
          <w:rFonts w:ascii="Calibri" w:hAnsi="Calibri"/>
          <w:b/>
          <w:color w:val="4A6B25"/>
          <w:sz w:val="15"/>
        </w:rPr>
        <w:t xml:space="preserve">3. </w:t>
      </w:r>
      <w:r>
        <w:rPr>
          <w:rFonts w:ascii="Calibri" w:hAnsi="Calibri"/>
          <w:b w:val="0"/>
          <w:color w:val="3A4A28"/>
          <w:sz w:val="17"/>
        </w:rPr>
        <w:t>BlackBerry ESG Report FY2022 and corporate responsibility disclosures, blackberry.com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BB (BlackBerry Limited),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