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BETA</w:t>
      </w:r>
      <w:r>
        <w:rPr>
          <w:rFonts w:ascii="Calibri" w:hAnsi="Calibri"/>
          <w:b/>
          <w:color w:val="1A2010"/>
          <w:sz w:val="40"/>
        </w:rPr>
        <w:t xml:space="preserve">  BETA Technologies, Inc.</w:t>
      </w:r>
    </w:p>
    <w:p>
      <w:pPr>
        <w:spacing w:after="120"/>
      </w:pPr>
      <w:r>
        <w:rPr>
          <w:rFonts w:ascii="Calibri" w:hAnsi="Calibri"/>
          <w:b/>
          <w:color w:val="6E8450"/>
          <w:sz w:val="18"/>
        </w:rPr>
        <w:t>GROWTH SLEEVE · 2026-04-27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BETA Technologies is an electric aerospace company designing, manufacturing, and selling electric aircraft (ALIA platform including conventional fixed-wing and eVTOL configurations), electric propulsion systems, and a charging infrastructure network. Serving cargo/logistics, defense, passenger, and medical end markets with a $3.5B commercial backlog. Founded in 2017, headquartered in South Burlington, Vermont.</w:t>
      </w:r>
    </w:p>
    <w:p>
      <w:r>
        <w:rPr>
          <w:rFonts w:ascii="Calibri" w:hAnsi="Calibri"/>
          <w:b/>
          <w:color w:val="6E8450"/>
          <w:sz w:val="18"/>
        </w:rPr>
        <w:t>1,008 Employees · https://beta.team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BETA posted $35.6M in 2025 revenue (up 136% YoY) and guided $39-43M for 2026, modest absolute numbers but demonstrating real commercial traction for an electric aircraft startup [1]. The company raised $1.01B in its November 2025 IPO without ever taking VC money — a remarkable bootstrapping achievement funded initially by customer United Therapeutics [2]. AI Deployment (1/2): No specific AI deployment disclosed, though BETA's electric propulsion systems and battery management systems incorporate sophisticated software for thermal management and flight optimization [3]. Market Share (2/2): BETA is a first-mover in electric aviation with the CX300 achieving FAA airworthiness certification in late 2024, the first FAA Part 35 certified electric propeller, and passenger flights logged by mid-2025 — putting it ahead of most eVTOL competitors [1][3]. Pipeline (2/2): $3.5B commercial backlog including 289 firm orders and 602 options from world-class operators, plus a 10-year, up to $1B motor supply deal with Eve Air Mobility, provides exceptional revenue visibility [1]. R&amp;D Intensity (1/1): The company is essentially an R&amp;D-led aerospace manufacturer, with the majority of spending dedicated to aircraft design, certification, and propulsion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CEO Kyle Clark's vision of making aviation electric and sustainable is deeply authentic — he built BETA's Vermont headquarters as a net-zero facility and was named to Time's 100 Most Influential Climate Leaders of 2025 [2][3]. The mission transcends profit: Clark rejected VC funding to maintain strategic independence and long-term focus. Community Impact (2/2): BETA employs 1,008 people in Vermont, invests in local manufacturing, and partners with UPS and Amazon's Climate Pledge Fund, demonstrating broad stakeholder value [1][3]. Every employee receives equity and carries the title 'team member' regardless of role, reflecting genuine egalitarian culture. Employee Retention (1/2): Clark's culture of ownership — every employee is a team member, everyone gets equity — creates alignment, though Glassdoor data is limited for the recently public company [2]. The former professional hockey player's hands-on leadership style fosters team cohesion. Insider Buying (1/2): Clark's decision to skip VC and self-fund demonstrates skin-in-the-game; the IPO preserved founder control and long-term orientation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BETA's financials reflect a pre-profit aerospace startup in heavy investment mode. Revenue of $35.6M against a $3.5B market cap implies a 98x price-to-sales ratio, pricing in massive future revenue growth from the $3.5B backlog [4]. Trailing EPS of -$12.85 reflects the capital-intensive nature of aircraft development and certification, while forward EPS of -$2.05 suggests losses narrowing as deliveries scale [4]. D/E of 11.2% is conservative, bolstered by the $1.01B IPO proceeds that provide a multi-year cash runway. ROE of -66.2% reflects pre-commercialization losses. 2026 revenue guidance of $39-43M (10-21% growth) is modest, indicating that major revenue acceleration depends on FAA type certification and production ramp, which introduces timing risk. Profit margin is effectively 0% with no path to profitability disclosed for 2026-2027. Liquidity floor cleared: 1.55M avg volume × $15.29 = $23.8M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BETA Technologies exemplifies infinite game thinking. Founder Kyle Clark rejected VC funding to maintain long-term independence, built a net-zero Vermont campus, gave every employee equity and the same title, and pursued FAA certification methodically rather than rushing to market with unproven technology. The company plays to keep playing in electric aviation, not to win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aviation electric and sustainable is a transformative just cause that connects daily operations to a generational mission [2][3]. Clark's Time 100 Climate Leader recognition, net-zero manufacturing facility, and customer-funded business model demonstrate that the cause is lived, not marketed. The partnership with Amazon's Climate Pledge Fund and UPS validates the cause across the value chain.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Clark's egalitarian culture — every employee is a 'team member,' everyone receives equity, and 'if something needs doing, you better be willing to do it' — creates exceptional trust and ownership at 1,008 employees [2]. The Vermont-headquartered manufacturing approach (versus outsourcing) keeps the team physically together, enabling the cross-functional collaboration essential for aerospace development.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BETA competes against Joby Aviation, Lilium, Archer Aviation, and traditional aerospace (Boeing, Embraer) in the electric aviation space [1]. Clark's differentiated approach — fixed-wing-first rather than eVTOL-first, customer-funded rather than VC-funded, FAA stepwise certification — shows he has studied rivals and chosen a deliberately different path that plays to BETA's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BETA has pivoted from a single-aircraft company to a platform business spanning electric aircraft, propulsion systems (Eve Air Mobility deal worth up to $1B), and charging infrastructure [1]. The CX300 conventional aircraft-first strategy provides near-term revenue while the ALIA eVTOL addresses the longer-term urban air mobility market. The motor supply deal transforms BETA from a competitor to an enabler across the industry.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Rejecting VC funding as an aerospace startup required extraordinary conviction — Clark bet that customer validation (United Therapeutics) was more valuable than venture capital hype [2]. Going public while maintaining long-term orientation ('I want to run this public company like a private one') shows courage against short-term market pressures. Pursuing FAA certification methodically when competitors rushed to market demonstrates patience that is rare in the eVTOL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BETA Technologies is the most credible electric aircraft company in the public markets, with FAA CX300 airworthiness certification achieved in 2024, passenger flights logged in 2025, and type certification expected H1 2026 [1][3]. The $3.5B commercial backlog (289 firm orders, 602 options) from customers including UPS and United Therapeutics provides exceptional revenue visibility, while the 10-year, up to $1B motor supply deal with Eve Air Mobility diversifies the business model beyond airframe sales [1]. Founder-CEO Kyle Clark's bootstrap approach — no VC money, customer-funded from day one — created a disciplined culture recognized by Time's 100 Most Influential Climate Leaders [2]. The $1.01B IPO provides a multi-year cash runway to fund certification and production ramp. At $3.5B market cap, investors are paying roughly 1x the backlog value.</w:t>
      </w:r>
    </w:p>
    <w:p>
      <w:pPr>
        <w:spacing w:after="120"/>
      </w:pPr>
      <w:r>
        <w:rPr>
          <w:rFonts w:ascii="Calibri" w:hAnsi="Calibri"/>
          <w:b w:val="0"/>
          <w:color w:val="3A4A28"/>
          <w:sz w:val="20"/>
        </w:rPr>
        <w:t>The bear case centers on execution and timeline risk. FAA type certification is notoriously unpredictable, and any delay beyond H1 2026 for the CX300 would push revenue recognition and backlog conversion further out, straining the loss-making business [1]. Revenue of $35.6M in 2025 and guidance of only $39-43M in 2026 means the $3.5B backlog will take years to convert — the company is pre-profit with trailing EPS of -$12.85 and no disclosed profitability timeline [4]. Electric aircraft technology carries inherent battery energy density limitations that constrain range and payload, potentially limiting addressable use cases. Competition from Joby Aviation (which has its own FAA progress), Archer, and traditional aerospace OEMs developing hybrid-electric platforms could compress BETA's first-mover advantage. The $3.5B market cap at 98x trailing revenue requires the backlog to fully convert and margins to expand significantly — any shortfall would compress the valuation materially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FAA type certification for the CX300 expected H1 2026 would unlock production deliveries and backlog conversion from the $3.5B order book [1]</w:t>
      </w:r>
    </w:p>
    <w:p>
      <w:pPr>
        <w:spacing w:before="40" w:after="40"/>
        <w:ind w:left="283"/>
      </w:pPr>
      <w:r>
        <w:rPr>
          <w:rFonts w:ascii="Calibri" w:hAnsi="Calibri"/>
          <w:b/>
          <w:color w:val="4A6B25"/>
          <w:sz w:val="20"/>
        </w:rPr>
        <w:t xml:space="preserve">2. </w:t>
      </w:r>
      <w:r>
        <w:rPr>
          <w:rFonts w:ascii="Calibri" w:hAnsi="Calibri"/>
          <w:b w:val="0"/>
          <w:color w:val="3A4A28"/>
          <w:sz w:val="20"/>
        </w:rPr>
        <w:t>Eve Air Mobility motor supply deal ramp-up could generate significant component revenue independent of BETA's own aircraft certification timeline [1]</w:t>
      </w:r>
    </w:p>
    <w:p>
      <w:pPr>
        <w:spacing w:before="40" w:after="40"/>
        <w:ind w:left="283"/>
      </w:pPr>
      <w:r>
        <w:rPr>
          <w:rFonts w:ascii="Calibri" w:hAnsi="Calibri"/>
          <w:b/>
          <w:color w:val="4A6B25"/>
          <w:sz w:val="20"/>
        </w:rPr>
        <w:t xml:space="preserve">3. </w:t>
      </w:r>
      <w:r>
        <w:rPr>
          <w:rFonts w:ascii="Calibri" w:hAnsi="Calibri"/>
          <w:b w:val="0"/>
          <w:color w:val="3A4A28"/>
          <w:sz w:val="20"/>
        </w:rPr>
        <w:t>First commercial deliveries to UPS and United Therapeutics would validate the electric aircraft business model and attract additional operator orders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FAA certification delay — any slip beyond H1 2026 for CX300 type certification would delay revenue ramp and extend cash burn on the $1.01B IPO proceeds [1][3]</w:t>
      </w:r>
    </w:p>
    <w:p>
      <w:pPr>
        <w:spacing w:before="40" w:after="40"/>
        <w:ind w:left="283"/>
      </w:pPr>
      <w:r>
        <w:rPr>
          <w:rFonts w:ascii="Calibri" w:hAnsi="Calibri"/>
          <w:b/>
          <w:color w:val="4A6B25"/>
          <w:sz w:val="20"/>
        </w:rPr>
        <w:t xml:space="preserve">2. </w:t>
      </w:r>
      <w:r>
        <w:rPr>
          <w:rFonts w:ascii="Calibri" w:hAnsi="Calibri"/>
          <w:b w:val="0"/>
          <w:color w:val="3A4A28"/>
          <w:sz w:val="20"/>
        </w:rPr>
        <w:t>Battery technology limitations — current energy density constrains electric aircraft range and payload, potentially limiting addressable markets to short-haul routes [3]</w:t>
      </w:r>
    </w:p>
    <w:p>
      <w:pPr>
        <w:spacing w:before="40" w:after="40"/>
        <w:ind w:left="283"/>
      </w:pPr>
      <w:r>
        <w:rPr>
          <w:rFonts w:ascii="Calibri" w:hAnsi="Calibri"/>
          <w:b/>
          <w:color w:val="4A6B25"/>
          <w:sz w:val="20"/>
        </w:rPr>
        <w:t xml:space="preserve">3. </w:t>
      </w:r>
      <w:r>
        <w:rPr>
          <w:rFonts w:ascii="Calibri" w:hAnsi="Calibri"/>
          <w:b w:val="0"/>
          <w:color w:val="3A4A28"/>
          <w:sz w:val="20"/>
        </w:rPr>
        <w:t>Competitive convergence — Joby, Archer, and traditional OEMs (Embraer via Eve, Boeing) pursuing electric and hybrid-electric programs could erode BETA's first-mover advantage by 2028-2030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Electric aircraft manufacturing is a physical, capital-intensive, and heavily regulated business that AI cannot disintermediate — FAA certification, battery chemistry, propulsion engineering, and manufacturing require deep domain expertise and years of testing [3]. BETA's first-mover advantage in FAA-certified electric propulsion creates a regulatory moat that no AI tool can shortcut. The primary AI risk is indirect: AI could optimize traditional aviation fuel efficiency enough to delay electric adoption, or AI-powered competitors could accelerate their certification timelines. AI Opportunity (1/1): AI applications in flight management, battery optimization, predictive maintenance, and autonomous flight operations represent meaningful upside for BETA's aircraft platform and charging network, particularly for the cargo/logistics use case where UPS is a key customer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BETA Technologies Q4 and Full Year 2025 Results — $35.6M revenue (136% growth), $3.5B backlog, 2026 guidance $39-43M, $1.01B IPO, investors.beta.team, March 2026</w:t>
      </w:r>
    </w:p>
    <w:p>
      <w:pPr>
        <w:spacing w:before="20" w:after="20"/>
        <w:ind w:left="170"/>
      </w:pPr>
      <w:r>
        <w:rPr>
          <w:rFonts w:ascii="Calibri" w:hAnsi="Calibri"/>
          <w:b/>
          <w:color w:val="4A6B25"/>
          <w:sz w:val="15"/>
        </w:rPr>
        <w:t xml:space="preserve">2. </w:t>
      </w:r>
      <w:r>
        <w:rPr>
          <w:rFonts w:ascii="Calibri" w:hAnsi="Calibri"/>
          <w:b w:val="0"/>
          <w:color w:val="3A4A28"/>
          <w:sz w:val="17"/>
        </w:rPr>
        <w:t>TechCrunch, Time, The Air Current — CEO Kyle Clark profile, bootstrap model, no VC funding, Time 100 Climate Leaders, egalitarian culture, 2025</w:t>
      </w:r>
    </w:p>
    <w:p>
      <w:pPr>
        <w:spacing w:before="20" w:after="20"/>
        <w:ind w:left="170"/>
      </w:pPr>
      <w:r>
        <w:rPr>
          <w:rFonts w:ascii="Calibri" w:hAnsi="Calibri"/>
          <w:b/>
          <w:color w:val="4A6B25"/>
          <w:sz w:val="15"/>
        </w:rPr>
        <w:t xml:space="preserve">3. </w:t>
      </w:r>
      <w:r>
        <w:rPr>
          <w:rFonts w:ascii="Calibri" w:hAnsi="Calibri"/>
          <w:b w:val="0"/>
          <w:color w:val="3A4A28"/>
          <w:sz w:val="17"/>
        </w:rPr>
        <w:t>FAA Certification Progress — CX300 airworthiness 2024, Part 35 electric propeller certified, net-zero Vermont facility, beta.team and Federal Register,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BETA — $15.29 price, $3.5B market cap, D/E 11.2%, ROE -66.2%,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