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BKKT</w:t>
      </w:r>
      <w:r>
        <w:rPr>
          <w:rFonts w:ascii="Calibri" w:hAnsi="Calibri"/>
          <w:b/>
          <w:color w:val="1A2010"/>
          <w:sz w:val="40"/>
        </w:rPr>
        <w:t xml:space="preserve">  Bakkt, Inc.</w:t>
      </w:r>
    </w:p>
    <w:p>
      <w:pPr>
        <w:spacing w:after="120"/>
      </w:pPr>
      <w:r>
        <w:rPr>
          <w:rFonts w:ascii="Calibri" w:hAnsi="Calibri"/>
          <w:b/>
          <w:color w:val="6E8450"/>
          <w:sz w:val="18"/>
        </w:rPr>
        <w:t>GROWTH SLEEVE · 2026-04-25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Bakkt is a crypto infrastructure company transitioning from a diversified digital asset platform to a pure-play crypto and stablecoin infrastructure provider. Originally spun out of Intercontinental Exchange (ICE), the company offers crypto trading execution, stablecoin payment processing, and is developing merchant checkout and AI-driven money movement tools.</w:t>
      </w:r>
    </w:p>
    <w:p>
      <w:r>
        <w:rPr>
          <w:rFonts w:ascii="Calibri" w:hAnsi="Calibri"/>
          <w:b/>
          <w:color w:val="6E8450"/>
          <w:sz w:val="18"/>
        </w:rPr>
        <w:t>48 Employees · https://www.bakkt.com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Bakkt divested its Trust custody business and restructured into a pure-play crypto infrastructure company in 2025, a meaningful strategic pivot though born more from survival necessity than proactive innovation [3]. Revenue declined 83.4% YoY during the transition, reflecting the cost of restructuring. AI Deployment (1/2): Bakkt announced 'Bakkt Agent,' an AI-driven plugin for global money movement through chat or voice commands, demonstrating AI integration into crypto payment flows [2]. However, the product has not launched and no revenue has been generated from AI capabilities. Market Share (1/2): Bakkt holds a niche position in institutional crypto infrastructure, having eliminated all debt and raised $100M in new capital to fund its pivot [1]. The ICE pedigree provides institutional credibility, but Bakkt competes against much larger players (Coinbase, Paxos, Circle). Pipeline (1/2): Bakkt Checkout (merchant stablecoin acceptance with instant fiat conversion) and the stablecoin cross-border payment infrastructure are named products targeting a $64T addressable market by 2032, with specific product descriptions but vague timelines [2]. R&amp;D Intensity (1/1): For a 48-person company, the investment in AI-driven payment tools, stablecoin infrastructure, and merchant checkout capabilities represents significant innovation intensity relative to its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Bakkt's purpose centers on enabling 'crypto infrastructure' for payments and trading — a functional description of what it does rather than an articulated vision of why it exists or what better future it envisions [2]. The mission is generic and interchangeable with dozens of crypto companies. Community Impact (0/2): No charitable programs, community investment, or social impact initiatives are evident. The company has 48 employees and has been in survival mode, warning in 2024 that it might not have enough cash to remain in business [3]. Employee Retention (1/2): The appointment of Akshay Naheta (former SoftBank SVP, WEF Young Global Leader, Fortune 40 Under 40) as CEO and Ankit Khemka (former Revolut Global GM) as CPO signal ability to attract top-tier talent despite the company's challenges [2]. However, the company has gone through multiple CEO transitions (Andy Main preceded Naheta), suggesting instability. Insider Buying (1/2): Naheta brings SoftBank investment pedigree and significant equity alignment as CEO, though no open-market insider purchases were found in public filings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Bakkt's financial profile reflects a company in turnaround mode. Revenue declined 83.4% YoY as the company divested its custody business and restructured [3]. Trailing EPS of -$6.55 with negative profit margin of -4.6% show the company is not yet profitable, though forward EPS of $0.96 and forward P/E of 9.2x suggest analysts expect a sharp earnings inflection in 2026 [3]. The balance sheet is notably clean after eliminating all debt ($549K remaining) and raising $100M in capital, with D/E of just 0.49% [1]. However, ROE of -111.2% and free cash flow of -$9.9M demonstrate the current business is cash-burning. Total revenue of $2.34B is primarily pass-through crypto transaction volume with minimal retained economics. Liquidity clears the floor at $11.3M daily turnover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Bakkt exhibits predominantly finite game characteristics. The company has undergone multiple CEO transitions, warned about going-concern risk in 2024, divested core business lines, and is executing a survival-driven pivot rather than a purpose-driven strategy. While the restructuring shows adaptability, the reactive nature of the changes and lack of enduring purpose signal 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Bakkt's current strategy of becoming crypto and stablecoin infrastructure for the financial system is a market opportunity thesis, not a Just Cause [2]. The company's purpose has shifted multiple times — from ICE's Bitcoin futures vision, to consumer crypto wallets, to loyalty points, to pure-play crypto infrastructure. Each pivot responded to survival pressures rather than advancing an enduring cause. There is no articulated 'future state so appealing people will sacrifice to advance it'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Bakkt has undergone multiple CEO transitions (Gavin Michael to Andy Main to Akshay Naheta) in rapid succession, signaling organizational instability [2]. The workforce was reduced from hundreds to 48 employees through restructuring and divestitures. In 2024, the company publicly warned it might not have enough cash to remain in business [3]. This pattern of leadership churn, headcount reduction, and existential uncertainty is antithetical to building trusting teams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Bakkt's competitive framing focuses on carving out a niche in crypto infrastructure rather than explicitly conquering rivals, but the company's existential struggles leave little room for the self-reflective competitive analysis that Sinek values [2]. The positioning against Coinbase and Circle is more survival-oriented than improvement-oriented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Bakkt has demonstrated significant strategic flexibility — pivoting from Bitcoin futures (2019) to consumer crypto wallets to loyalty platform to pure-play crypto infrastructure and stablecoin payments [2][3]. The divestiture of the Trust custody business and elimination of all debt in 2025 show willingness to fundamentally reshape the company. However, these pivots were driven by desperation and declining revenue rather than by a Just Cause, which Sinek would distinguish from genuine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Naheta made the difficult decision to divest the custody business, eliminate debt, raise $100M in fresh capital, and restructure the company around stablecoin infrastructure — painful near-term decisions with uncertain long-term payoff [1]. Pivoting to stablecoins when the company's heritage was in Bitcoin futures required conviction. However, these decisions were forced by financial necessity rather than chosen from a position of strength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Bakkt offers a high-risk turnaround bet on crypto and stablecoin infrastructure at a compelling forward valuation. The company eliminated all debt, raised $100M in capital, and is pivoting to pure-play crypto infrastructure with a forward P/E of 9.2x based on analyst expectations of $0.96 EPS in 2026 [1][3]. CEO Akshay Naheta (former SoftBank SVP) brings institutional investment credibility, and CPO Ankit Khemka (former Revolut GM) brings consumer fintech execution experience [2]. The stablecoin addressable market is projected to grow from 3% to 20% of cross-border payment volume ($64T) by 2032, and Bakkt Checkout and Bakkt Agent could capture a slice of this flow [2]. The $270M market cap is modest for a company with ICE lineage and institutional-grade regulatory infrastructure.</w:t>
      </w:r>
    </w:p>
    <w:p>
      <w:pPr>
        <w:spacing w:after="120"/>
      </w:pPr>
      <w:r>
        <w:rPr>
          <w:rFonts w:ascii="Calibri" w:hAnsi="Calibri"/>
          <w:b w:val="0"/>
          <w:color w:val="3A4A28"/>
          <w:sz w:val="20"/>
        </w:rPr>
        <w:t>The bear case is severe. Bakkt warned in 2024 that it might not have enough cash to remain in business, revenue collapsed 83.4% YoY through the restructuring, trailing EPS is -$6.55, and the company has just 48 employees to execute an ambitious pure-play crypto infrastructure strategy [3]. The forward EPS consensus of $0.96 requires a dramatic business inflection that has not yet materialized in reported financials. Bakkt competes against Coinbase (market cap $65B+), Circle (private), and Paxos (private) — all better capitalized and more established in crypto infrastructure [2]. The voluntary surrender of its New York BitLicense raises regulatory credibility concerns [3]. Multiple CEO transitions in 3 years signal governance instability. Free cash flow remains negative at -$9.9M, and the $29.9M cash position provides limited runway if the pivot takes longer than expected.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Analyst-expected earnings inflection to $0.96 EPS in 2026 from -$6.55 in 2025, validating the pure-play crypto infrastructure pivot [1]</w:t>
      </w:r>
    </w:p>
    <w:p>
      <w:pPr>
        <w:spacing w:before="40" w:after="40"/>
        <w:ind w:left="283"/>
      </w:pPr>
      <w:r>
        <w:rPr>
          <w:rFonts w:ascii="Calibri" w:hAnsi="Calibri"/>
          <w:b/>
          <w:color w:val="4A6B25"/>
          <w:sz w:val="20"/>
        </w:rPr>
        <w:t xml:space="preserve">2. </w:t>
      </w:r>
      <w:r>
        <w:rPr>
          <w:rFonts w:ascii="Calibri" w:hAnsi="Calibri"/>
          <w:b w:val="0"/>
          <w:color w:val="3A4A28"/>
          <w:sz w:val="20"/>
        </w:rPr>
        <w:t>Bakkt Checkout (merchant stablecoin payments) and Bakkt Agent (AI-driven money movement) launches could establish recurring revenue in the growing stablecoin ecosystem [2]</w:t>
      </w:r>
    </w:p>
    <w:p>
      <w:pPr>
        <w:spacing w:before="40" w:after="40"/>
        <w:ind w:left="283"/>
      </w:pPr>
      <w:r>
        <w:rPr>
          <w:rFonts w:ascii="Calibri" w:hAnsi="Calibri"/>
          <w:b/>
          <w:color w:val="4A6B25"/>
          <w:sz w:val="20"/>
        </w:rPr>
        <w:t xml:space="preserve">3. </w:t>
      </w:r>
      <w:r>
        <w:rPr>
          <w:rFonts w:ascii="Calibri" w:hAnsi="Calibri"/>
          <w:b w:val="0"/>
          <w:color w:val="3A4A28"/>
          <w:sz w:val="20"/>
        </w:rPr>
        <w:t>Planned Q1 2026 Investor Day with 2026 KPIs expected to provide visibility into the company's growth trajectory and unit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collapsed 83.4% YoY with trailing EPS of -$6.55 and negative free cash flow — the earnings turnaround is entirely forward-looking with no demonstrated traction [3]</w:t>
      </w:r>
    </w:p>
    <w:p>
      <w:pPr>
        <w:spacing w:before="40" w:after="40"/>
        <w:ind w:left="283"/>
      </w:pPr>
      <w:r>
        <w:rPr>
          <w:rFonts w:ascii="Calibri" w:hAnsi="Calibri"/>
          <w:b/>
          <w:color w:val="4A6B25"/>
          <w:sz w:val="20"/>
        </w:rPr>
        <w:t xml:space="preserve">2. </w:t>
      </w:r>
      <w:r>
        <w:rPr>
          <w:rFonts w:ascii="Calibri" w:hAnsi="Calibri"/>
          <w:b w:val="0"/>
          <w:color w:val="3A4A28"/>
          <w:sz w:val="20"/>
        </w:rPr>
        <w:t>Competition from Coinbase, Circle, and Paxos in crypto infrastructure — all better capitalized, more established, and further along in product development [2]</w:t>
      </w:r>
    </w:p>
    <w:p>
      <w:pPr>
        <w:spacing w:before="40" w:after="40"/>
        <w:ind w:left="283"/>
      </w:pPr>
      <w:r>
        <w:rPr>
          <w:rFonts w:ascii="Calibri" w:hAnsi="Calibri"/>
          <w:b/>
          <w:color w:val="4A6B25"/>
          <w:sz w:val="20"/>
        </w:rPr>
        <w:t xml:space="preserve">3. </w:t>
      </w:r>
      <w:r>
        <w:rPr>
          <w:rFonts w:ascii="Calibri" w:hAnsi="Calibri"/>
          <w:b w:val="0"/>
          <w:color w:val="3A4A28"/>
          <w:sz w:val="20"/>
        </w:rPr>
        <w:t>Multiple CEO transitions in 3 years (Michael to Main to Naheta), voluntary BitLicense surrender, and 2024 going-concern warning signal persistent governance and operational instability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Bakkt's crypto infrastructure business faces moderate AI disruption risk. AI-powered trading bots and automated market makers could commoditize the execution layer that Bakkt provides, compressing margins on crypto trading and payment processing [2]. The stablecoin infrastructure play requires trust and regulatory compliance that AI alone cannot replicate, providing some defensibility. However, the company has no physical-world moat, minimal switching costs, and competes against well-funded players (Coinbase, Circle, Paxos) who are also deploying AI. AI Opportunity (0/1): While Bakkt announced 'Bakkt Agent' (an AI-driven payment plugin), no AI-related revenue has been generated. The product remains pre-launch with no quantified impact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Bakkt Q3 2025 Earnings Call — $402M Q3 revenue (27% YoY growth), adjusted EBITDA $29M, debt elimination, $100M capital raise, November 2025</w:t>
      </w:r>
    </w:p>
    <w:p>
      <w:pPr>
        <w:spacing w:before="20" w:after="20"/>
        <w:ind w:left="170"/>
      </w:pPr>
      <w:r>
        <w:rPr>
          <w:rFonts w:ascii="Calibri" w:hAnsi="Calibri"/>
          <w:b/>
          <w:color w:val="4A6B25"/>
          <w:sz w:val="15"/>
        </w:rPr>
        <w:t xml:space="preserve">2. </w:t>
      </w:r>
      <w:r>
        <w:rPr>
          <w:rFonts w:ascii="Calibri" w:hAnsi="Calibri"/>
          <w:b w:val="0"/>
          <w:color w:val="3A4A28"/>
          <w:sz w:val="17"/>
        </w:rPr>
        <w:t>PYMNTS / Fortune — CEO Akshay Naheta appointment, Bakkt Agent AI plugin, stablecoin strategy, Bakkt Checkout,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CoinDesk / NYDFS — Going-concern warning (2024), BitLicense surrender, revenue decline, financial data,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