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BNKK</w:t>
      </w:r>
      <w:r>
        <w:rPr>
          <w:rFonts w:ascii="Calibri" w:hAnsi="Calibri"/>
          <w:b/>
          <w:color w:val="1A2010"/>
          <w:sz w:val="40"/>
        </w:rPr>
        <w:t xml:space="preserve">  Bonk, Inc.</w:t>
      </w:r>
    </w:p>
    <w:p>
      <w:pPr>
        <w:spacing w:after="120"/>
      </w:pPr>
      <w:r>
        <w:rPr>
          <w:rFonts w:ascii="Calibri" w:hAnsi="Calibri"/>
          <w:b/>
          <w:color w:val="6E8450"/>
          <w:sz w:val="18"/>
        </w:rPr>
        <w:t>GROWTH SLEEVE · 2026-04-28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Bonk, Inc. (formerly Safety Shot, Inc.) operates as a digital asset treasury company and consumer products firm. The company holds a 51% revenue-sharing interest in BONK.fun, a decentralized finance platform on the Solana blockchain, and manages beverage brands including Safety Shot (an alcohol-reducing drink) and Yerbaé. Rebranded in October 2025, the company pivoted from consumer health beverages to become a public vehicle for the BONK meme-coin ecosystem.</w:t>
      </w:r>
    </w:p>
    <w:p>
      <w:r>
        <w:rPr>
          <w:rFonts w:ascii="Calibri" w:hAnsi="Calibri"/>
          <w:b/>
          <w:color w:val="6E8450"/>
          <w:sz w:val="18"/>
        </w:rPr>
        <w:t>10 Employees · https://www.bonkdat.com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company executed one significant strategic pivot — rebranding from Safety Shot to Bonk, Inc. in October 2025 and shifting from a consumer beverage company to a digital asset treasury and DeFi revenue-sharing model [1]. However, this was driven by the failure of the original Safety Shot beverage to gain meaningful traction rather than visionary product innovation. AI Deployment (0/2): No evidence of AI deployment in any products, services, or internal operations. The company's focus is on cryptocurrency treasury management and beverage distribution, with no AI strategy articulated [2]. Market Share (1/2): Bonk, Inc. holds a unique position as the only publicly traded vehicle with direct revenue exposure to the BONK meme-coin ecosystem, giving it a niche leadership position in a very small category [1]. However, this is a speculative niche rather than a defensible market. Product Pipeline (1/2): The company projects $3.2M in Q1 2026 revenue from the BONK.fun platform and expects Yerbaé to contribute ~$4M in 2026, with guidance for 100% revenue growth in 2026 [1]. Pipeline visibility is limited to near-term revenue sharing rather than new product development. R&amp;D Intensity (0/1): No R&amp;D spending evident; the company has 10 employees and no research function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Bonk, Inc.'s stated purpose centers on building the world's leading digital asset treasury by leveraging the BONK ecosystem — a meme-coin community on Solana [2]. This is a financial strategy rather than a genuine mission; it describes what the company does (hold crypto assets) rather than why it exists or what future state it envisions. The mission is interchangeable with any crypto treasury company. Community Impact (0/2): No evidence of charitable programs, foundation activity, or community investment beyond the crypto ecosystem participation. The company has 10 employees and no corporate social responsibility reporting [3]. Employee Retention (0/2): With only 10 employees and recent board reshuffles, CFO resignation, and complete strategic rebranding, there is significant leadership instability rather than retention evidence [3]. Insider Buying (0/2): No meaningful insider buying data available; the company completed a 1-for-35 reverse stock split in December 2025 and faces ongoing Nasdaq compliance concerns, suggesting insider confidence is not demonstrated through open-market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71,262 shares × $2.83 stock price = $201,671 daily dollar volume, well below the $1,000,000 minimum required for IOWN tradability [4]. Infrastructure score is automatically set to 0 regardless of other metrics. Underlying financials are also extremely weak: ROE is negative at -4.2%, profit margin is 0%, and the company has no trailing P/E or forward P/E due to lack of earnings [4]. The $22M market cap with only 10 employees and a reverse stock split history reflects a speculative micro-cap with no financial durability.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Bonk, Inc. exhibits classic finite game characteristics — the company has reinvented itself multiple times (Jupiter Wellness → Safety Shot → Bonk, Inc.) not in service of an enduring cause but in pursuit of whatever trend offers the most immediate market attention. The pivot from a health beverage company to a meme-coin treasury vehicle in 2025 reflects short-term opportunism rather than a vision of a future worth building toward.</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Bonk, Inc. has no Just Cause. The company's purpose — building a digital asset treasury around a meme-coin ecosystem — is a financial strategy, not a vision of a better future [1]. The serial rebranding (Jupiter Wellness → Safety Shot → Bonk, Inc.) demonstrates that the company's identity shifts with market trends rather than anchoring to an enduring purpose. There is no cause that would inspire sacrifice or attract people who believe in something bigger than quarterly returns. Score: 0 weighted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10 employees, significant board turnover (complete board refresh to install BONK-aligned directors), and CFO resignation during the strategic pivot, the company shows signs of organizational instability rather than trust [2][3]. The rapid leadership changes and strategic pivots create an environment of uncertainty rather than psychological safety. There is no evidence of employee empowerment, long tenure, or cultural strength. Score: 0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 worthy rival mindset. The company positions itself as the 'premier public vehicle' for the BONK ecosystem, using language of exclusivity and market positioning rather than self-improvement through competition [1]. There is no evidence of learning from competitors or using competitive pressure to improve. Score: 0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demonstrated willingness to completely reinvent itself — from Jupiter Wellness (health and wellness) to Safety Shot (alcohol-reducing beverages) to Bonk, Inc. (meme-coin treasury) [1]. However, Sinek would not view this as positive existential flexibility because the pivots were driven by failure and market opportunism rather than by a Just Cause. True existential flexibility means abandoning something profitable in service of purpose; Bonk abandoned things that weren't working in search of anything that might generate revenue.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decisions in the Sinek sense. The pivot to meme-coin treasury was driven by the failure of the Safety Shot beverage rather than a principled long-term bet [3]. Board reshuffles, CFO departures, and Nasdaq compliance issues suggest reactive management rather than courage. The 1-for-35 reverse stock split was a defensive move to maintain listing status, not a bold strategic choice [3]. Score: 0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Bonk, Inc. is a speculative micro-cap ($22M market cap) that pivoted from a failing health beverage business to become a publicly traded vehicle for exposure to the BONK meme-coin ecosystem on Solana. The company projects 100% revenue growth in 2026, driven by its 51% revenue-sharing interest in BONK.fun (which generated $3.5M in Q1 platform revenue, 233% of internal targets) and ~$4M expected from the Yerbaé beverage brand [1]. The company enters 2026 debt-free with an mNAV of 1.85x and only 5.3M shares outstanding post-reverse split, creating potential for significant per-share value if crypto markets remain favorable.</w:t>
      </w:r>
    </w:p>
    <w:p>
      <w:pPr>
        <w:spacing w:after="120"/>
      </w:pPr>
      <w:r>
        <w:rPr>
          <w:rFonts w:ascii="Calibri" w:hAnsi="Calibri"/>
          <w:b w:val="0"/>
          <w:color w:val="3A4A28"/>
          <w:sz w:val="20"/>
        </w:rPr>
        <w:t>The bear case is substantial and multifaceted. The company has 10 employees, no profitability (0% profit margin, negative ROE), and a history of serial rebranding that signals strategic instability [4]. Revenue is almost entirely dependent on BONK meme-coin ecosystem activity, which is inherently speculative and subject to extreme volatility — the stock plummeted 48% after initial BONK treasury announcements as investors questioned the strategy [3]. Governance concerns include board reshuffles, CFO resignation, Nasdaq delisting warnings, and FDA scrutiny over unproven Safety Shot efficacy claims [3]. The 1-for-35 reverse stock split and $201K average daily dollar volume make the stock effectively untradeable for institutional investors. With no earnings, no dividends, and a business model entirely dependent on meme-coin speculation, BNKK fails the IOWN framework on nearly every dimension.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BONK.fun platform revenue exceeding 233% of Q1 internal targets could accelerate if Solana ecosystem activity and meme-coin trading volumes remain elevated through 2026 [1]</w:t>
      </w:r>
    </w:p>
    <w:p>
      <w:pPr>
        <w:spacing w:before="40" w:after="40"/>
        <w:ind w:left="283"/>
      </w:pPr>
      <w:r>
        <w:rPr>
          <w:rFonts w:ascii="Calibri" w:hAnsi="Calibri"/>
          <w:b/>
          <w:color w:val="4A6B25"/>
          <w:sz w:val="20"/>
        </w:rPr>
        <w:t xml:space="preserve">2. </w:t>
      </w:r>
      <w:r>
        <w:rPr>
          <w:rFonts w:ascii="Calibri" w:hAnsi="Calibri"/>
          <w:b w:val="0"/>
          <w:color w:val="3A4A28"/>
          <w:sz w:val="20"/>
        </w:rPr>
        <w:t>Yerbaé beverage brand expected to contribute ~$4M in 2026 revenue, providing a non-crypto revenue diversification leg [1]</w:t>
      </w:r>
    </w:p>
    <w:p>
      <w:pPr>
        <w:spacing w:before="40" w:after="40"/>
        <w:ind w:left="283"/>
      </w:pPr>
      <w:r>
        <w:rPr>
          <w:rFonts w:ascii="Calibri" w:hAnsi="Calibri"/>
          <w:b/>
          <w:color w:val="4A6B25"/>
          <w:sz w:val="20"/>
        </w:rPr>
        <w:t xml:space="preserve">3. </w:t>
      </w:r>
      <w:r>
        <w:rPr>
          <w:rFonts w:ascii="Calibri" w:hAnsi="Calibri"/>
          <w:b w:val="0"/>
          <w:color w:val="3A4A28"/>
          <w:sz w:val="20"/>
        </w:rPr>
        <w:t>Debt-free balance sheet and low share count (5.3M post-reverse split) create leverage to per-share metrics if revenue growth materializes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Entire business model depends on BONK meme-coin ecosystem activity — a decline in Solana network usage, regulatory crackdown on meme-coins, or loss of community interest would eliminate the primary revenue stream [1]</w:t>
      </w:r>
    </w:p>
    <w:p>
      <w:pPr>
        <w:spacing w:before="40" w:after="40"/>
        <w:ind w:left="283"/>
      </w:pPr>
      <w:r>
        <w:rPr>
          <w:rFonts w:ascii="Calibri" w:hAnsi="Calibri"/>
          <w:b/>
          <w:color w:val="4A6B25"/>
          <w:sz w:val="20"/>
        </w:rPr>
        <w:t xml:space="preserve">2. </w:t>
      </w:r>
      <w:r>
        <w:rPr>
          <w:rFonts w:ascii="Calibri" w:hAnsi="Calibri"/>
          <w:b w:val="0"/>
          <w:color w:val="3A4A28"/>
          <w:sz w:val="20"/>
        </w:rPr>
        <w:t>Governance instability including serial rebranding, board reshuffles, CFO resignation, and Nasdaq delisting warnings signals a company without stable leadership or strategic direction [3]</w:t>
      </w:r>
    </w:p>
    <w:p>
      <w:pPr>
        <w:spacing w:before="40" w:after="40"/>
        <w:ind w:left="283"/>
      </w:pPr>
      <w:r>
        <w:rPr>
          <w:rFonts w:ascii="Calibri" w:hAnsi="Calibri"/>
          <w:b/>
          <w:color w:val="4A6B25"/>
          <w:sz w:val="20"/>
        </w:rPr>
        <w:t xml:space="preserve">3. </w:t>
      </w:r>
      <w:r>
        <w:rPr>
          <w:rFonts w:ascii="Calibri" w:hAnsi="Calibri"/>
          <w:b w:val="0"/>
          <w:color w:val="3A4A28"/>
          <w:sz w:val="20"/>
        </w:rPr>
        <w:t>Daily dollar volume of ~$200K makes the stock illiquid and untradeable for institutional portfolios; the 1-for-35 reverse split history and $22M market cap reflect micro-cap speculative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Bonk, Inc.'s core revenue stream — a 51% revenue-sharing interest in the BONK.fun DeFi platform — is a digital/software-based business that faces moderate AI exposure [1]. While AI cannot directly replace cryptocurrency trading or meme-coin community engagement, AI-powered trading bots and automated DeFi protocols could commoditize the platform's value proposition. The beverage segment (Safety Shot, Yerbaé) involves physical products with some natural protection from AI disruption, but these are minor revenue contributors. The company's digital asset treasury strategy is vulnerable to AI-driven market manipulation and algorithmic trading that could increase volatility in meme-coin holdings [2]. AI Opportunity (0/1): No evidence of AI-related revenue generation or AI product development. The company has no AI strategy, no AI products, and no AI-driven operational improvements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Bonk, Inc. press releases — 2026 guidance (100% revenue growth), Q1 revenue projections ($3.2-3.5M), January net revenue $2.46M, 51% BONK.fun interest; StockTitan, January-March 2026</w:t>
      </w:r>
    </w:p>
    <w:p>
      <w:pPr>
        <w:spacing w:before="20" w:after="20"/>
        <w:ind w:left="170"/>
      </w:pPr>
      <w:r>
        <w:rPr>
          <w:rFonts w:ascii="Calibri" w:hAnsi="Calibri"/>
          <w:b/>
          <w:color w:val="4A6B25"/>
          <w:sz w:val="15"/>
        </w:rPr>
        <w:t xml:space="preserve">2. </w:t>
      </w:r>
      <w:r>
        <w:rPr>
          <w:rFonts w:ascii="Calibri" w:hAnsi="Calibri"/>
          <w:b w:val="0"/>
          <w:color w:val="3A4A28"/>
          <w:sz w:val="17"/>
        </w:rPr>
        <w:t>Bonk, Inc. corporate strategy — BONK ecosystem rebranding, board appointments (Mitchell Rudy, Connor Klein, Jamie McAvity), CEO Jarrett Boon commentary; Investing.com, QuiverQuant, 2025-2026</w:t>
      </w:r>
    </w:p>
    <w:p>
      <w:pPr>
        <w:spacing w:before="20" w:after="20"/>
        <w:ind w:left="170"/>
      </w:pPr>
      <w:r>
        <w:rPr>
          <w:rFonts w:ascii="Calibri" w:hAnsi="Calibri"/>
          <w:b/>
          <w:color w:val="4A6B25"/>
          <w:sz w:val="15"/>
        </w:rPr>
        <w:t xml:space="preserve">3. </w:t>
      </w:r>
      <w:r>
        <w:rPr>
          <w:rFonts w:ascii="Calibri" w:hAnsi="Calibri"/>
          <w:b w:val="0"/>
          <w:color w:val="3A4A28"/>
          <w:sz w:val="17"/>
        </w:rPr>
        <w:t>Safety Shot / Bonk, Inc. regulatory and governance concerns — 48% stock plunge on BONK treasury move, FDA scrutiny, Nasdaq delisting warning, CFO resignation; AInvest, Investing.com,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BNKK (Bonk, Inc.),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