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BURU</w:t>
      </w:r>
      <w:r>
        <w:rPr>
          <w:rFonts w:ascii="Calibri" w:hAnsi="Calibri"/>
          <w:b/>
          <w:color w:val="1A2010"/>
          <w:sz w:val="40"/>
        </w:rPr>
        <w:t xml:space="preserve">  Nuburu,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45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Nuburu is a developer and manufacturer of high-power, high-brightness blue laser technology for welding and additive manufacturing applications, pivoting toward defense-tech through its Lyocon subsidiary and a planned acquisition of Italian defense engineering firm Tekne. The company completed a $12M public offering and 1-for-4.99 reverse stock split in early 2026, with market cap of approximately $21M and 8 employees as of March 2026.</w:t>
      </w:r>
    </w:p>
    <w:p>
      <w:r>
        <w:rPr>
          <w:rFonts w:ascii="Calibri" w:hAnsi="Calibri"/>
          <w:b/>
          <w:color w:val="6E8450"/>
          <w:sz w:val="18"/>
        </w:rPr>
        <w:t>8 Employees · https://nuburu.com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Nuburu's blue laser technology was pioneering — blue-wavelength lasers weld copper, gold, and aluminum faster and with higher quality than traditional IR lasers, addressing a genuine manufacturing need [1]. The Lyocon subsidiary completed a proof-of-concept for a counter-drone laser dazzler in March 2026, opening a potential $20B+ counter-UAS market [1]. The Tekne acquisition (70% stake at €52M reference valuation) adds ~€50M in 2026 revenue from Italian defense engineering [1]. However, with only 8 employees, the company has abandoned its manufacturing operations and is essentially a holding company in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Nuburu's original mission of advancing laser manufacturing technology has been largely abandoned in favor of an opportunistic defense-tech pivot. The company's 2025 reverse stock split, delisting risk management, and near-daily CEO crisis communications do not reflect a company with a clear, consistently lived purpose. No community investment programs, employee retention data, or insider buying signals exist for a company of this size.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liquidity floor test fails automatically: BURU stock price of $0.17-0.20 × estimated avg daily volume of approximately 200,000 shares = ~$35,000, far below the $1,000,000 threshold. Infrastructure score is automatically 0. The company has negative EBITDA of -$15.06M on near-zero revenue, a market cap of $21M, and just completed a reverse stock split to maintain NYSE compliance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Nuburu is operating in pure survival mode — a reverse stock split, NYSE compliance battles, and a defense-tech pivot with 8 employees all point to a company making reactive, quarter-to-quarter decisions rather than playing a long game. The Tekne acquisition is an opportunistic diversification rather than a mission-driven strategic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Nuburu's original Just Cause — democratizing high-power blue laser technology for advanced manufacturing — has been largely abandoned. The defense-tech pivot lacks a clear articulation of why the company exists beyond financial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8 employees after significant downsizing from its manufacturing operations, the organizational fabric has been substantially torn. No evidence of high-trust organizational practices at this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At this scale and in survival mode, Nuburu has limited capacity for the reflective competitive analysis Sinek describes. The company is fighting for existence rather than competing strategically.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defense-tech pivot represents adaptation under duress rather than strategic vision — abandoning the laser manufacturing business while acquiring a defense engineering company in Italy is existentially reactive rather than proactively flexible.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rapid series of capital raises, reverse splits, and business model pivots suggest reactive management rather than courageous long-term leadership. The pending Tekne acquisition and DoJ/subpoena context create significant governance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Nuburu's Tekne acquisition (70% stake, ~€50M 2026 revenue, targeting &gt;€100M in 2027) is the primary value driver — at $21M market cap, the company is acquiring meaningful Italian defense revenue at a significant discount to revenue [1]. The counter-drone laser dazzler proof-of-concept from Lyocon is compelling given U.S. government interest in counter-UAS capabilities, and the $850,000 contract for 40 blue laser systems provides immediate Q1 2026 revenue [1]. Technical sell indicators (12 of 17 indicators) and the current stock price near 52-week lows may represent a speculative entry point.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overwhelming bear case: 8 employees, $0.18 stock price post-reverse split, negative EBITDA of -$15M, near-zero legacy revenue, and a business model that has changed entirely in 12 months. The Tekne acquisition requires Italy Golden Power authorization (with uncertain timeline), and the defense-tech pivot requires capital, talent, and regulatory approvals that a company of this size cannot easily secure. The infrastructure score of 0 (liquidity floor failure) and overall IOWN score of 17 reflect that this stock is currently uninvestable for the IOWN portfolio.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Tekne acquisition closing with Italy Golden Power authorization expected April 2026 — €50M revenue in 2026 would transform the company's financial profile at its current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U.S. government contract from Lyocon counter-drone program — defense contracts provide recurring, predictable revenue and validate the technology in the growing $20B+ counter-UAS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blue laser system contracts beyond the current $850,000 order — commercial validation of the technology in defense applications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NYSE American delisting: stock price near $0.18 remains subject to minimum compliance requirements — any further decline could trigger delisting and eliminate market access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Tekne acquisition failure: Italy Golden Power authorization denial would eliminate the primary revenue-generating catalyst, leaving Nuburu with near-zero revenue and 8 employees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Capital structure fragility: recent $12M offering at deep discount levels means any additional capital needs will be highly dilutive to existing shareholders — the company cannot fund meaningful operations without external capital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Blue laser technology for manufacturing is a physical-world capability that AI cannot directly replace — the demand for precision metal welding and counter-drone defense systems is structural [1]. The Lyocon defense pivot may benefit from AI-driven targeting and autonomous systems integration in the counter-UAS market. However, the company's minimal scale and uncertain business model make AI disruption risk assessment speculative.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Nuburu Press Releases and SEC Filings,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CoinCodex — BURU Stock Price Prediction and Market Data,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— BURU Statistics &amp; Market Overview,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