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BZ</w:t>
      </w:r>
      <w:r>
        <w:rPr>
          <w:rFonts w:ascii="Calibri" w:hAnsi="Calibri"/>
          <w:b/>
          <w:color w:val="1A2010"/>
          <w:sz w:val="40"/>
        </w:rPr>
        <w:t xml:space="preserve">  Kanzhun Limited</w:t>
      </w:r>
    </w:p>
    <w:p>
      <w:pPr>
        <w:spacing w:after="120"/>
      </w:pPr>
      <w:r>
        <w:rPr>
          <w:rFonts w:ascii="Calibri" w:hAnsi="Calibri"/>
          <w:b/>
          <w:color w:val="6E8450"/>
          <w:sz w:val="18"/>
        </w:rPr>
        <w:t>GROWTH SLEEVE · 2026-04-07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China</w:t>
      </w:r>
    </w:p>
    <w:p>
      <w:pPr>
        <w:spacing w:after="80"/>
      </w:pPr>
      <w:r>
        <w:rPr>
          <w:rFonts w:ascii="Calibri" w:hAnsi="Calibri"/>
          <w:b w:val="0"/>
          <w:color w:val="3A4A28"/>
          <w:sz w:val="20"/>
        </w:rPr>
        <w:t>Kanzhun Limited operates BOSS Zhipin, China's largest online recruitment platform by monthly active users. The platform offers AI-powered recruitment services connecting job seekers with enterprise customers through direct real-time chat, AI resume polishing, interview coaching, and AI-enhanced job descriptions. Founded in 2014 by Peng Zhao and headquartered in Beijing.</w:t>
      </w:r>
    </w:p>
    <w:p>
      <w:r>
        <w:rPr>
          <w:rFonts w:ascii="Calibri" w:hAnsi="Calibri"/>
          <w:b/>
          <w:color w:val="6E8450"/>
          <w:sz w:val="18"/>
        </w:rPr>
        <w:t>4,884 Employees · https://ir.zhipin.com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Kanzhun grew revenue 12.4% to RMB8.27B ($1.2B) in 2025 while net profit surged 72.6% to RMB2.74B, demonstrating strong execution in China's challenging employment market [1]. Monthly active users grew 14.5% to 60.7M, reinforcing network effects. The company has consistently outpaced recruitment industry growth since its 2021 IPO. AI Deployment (2/2): BOSS Zhipin has integrated DeepSeek-R1 and its self-developed Nanbeige AI model for resume polishing, AI interview coaching, message filtering, and AI-facilitated job searching [2]. The AI recruitment agent 'Hammer' is used by ~500 recruiters daily, and AI integration drove Q3 2025 net margins to 35.8% while sales and marketing expenses fell 25% YoY [2]. Market Share (2/2): BOSS Zhipin is China's largest online recruitment platform by MAU (60.7M), dominating the blue-collar and micro-enterprise segments that competitors ignored [1][2]. Pipeline (1/2): AI chatbot for 'big batch recruitment' launching within 1-2 months, and management plans to allocate 50%+ of adjusted profit to buybacks and dividends starting 2026 [1][2]. R&amp;D Intensity (0/1): No specific R&amp;D spending data available relative to peers, though the AI product development suggests meaningful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BOSS Zhipin's mission centers on transforming recruitment by enabling direct conversation between job seekers and hiring managers — a clear purpose that addresses China's opaque, intermediary-heavy hiring practices [2]. The focus on blue-collar workers and underserved Tier 3+ cities adds social impact depth. Not yet transformative-level after only 12 years of execution. Community Impact (1/2): Kanzhun published its 2024 ESG Report covering seven dimensions including community engagement, and the platform itself creates social value by connecting 60.7M job seekers with employers in underserved segments [3]. Employee Retention (1/2): The recent leadership restructuring (President, CSO, Deputy CFO, HR VP board appointments in 2025) suggests organizational evolution rather than instability [2]. Founder Peng Zhao remains as Chairman/CEO since 2014, providing continuity. Insider Buying (1/2): Management announced 50%+ of adjusted profit allocated to buybacks and dividends for 2026-2028, and the company has already repurchased RMB540M in shares in early 2026 [1][3].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Kanzhun's financial profile is exceptional across all metrics. D/E of 0.8% is essentially debt-free with $20B cash against only $158M debt — a fortress balance sheet [4]. ROE of 15.4% meets the target and is improving rapidly with profit growth of 72.6% YoY [1][4]. Revenue growth of 14.0% YoY approaches the 10% target, with 5-year CAGR well above 30% from the company's IPO-era growth trajectory [1]. Forward P/E of 9.3x is remarkably cheap for a profitable, growing Chinese tech platform [4]. Profit margin of 33.1% is among the highest in global recruitment — BOSS Zhipin's AI-driven efficiency creates structural margin advantage [1][4]. Gross margin of 85.1% reflects the asset-light platform model [4]. Free cash flow of $2.71B against a $6.25B market cap represents a 43% FCF yield [4]. Liquidity floor easily cleared: 4.19M avg vol x $13.50 = $56.6M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Kanzhun plays a moderately infinite game under founder Peng Zhao's 12-year leadership. The deliberate focus on underserved blue-collar workers and Tier 3+ cities when competitors chased white-collar professionals in Tier 1 cities reflects strategic patience. However, the company's competitive intensity and rapid AI deployment suggest a company playing to win market share as much as to advance a recruitment mission.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 7/10): BOSS Zhipin's core innovation — enabling direct conversation between job seekers and hiring managers — addresses a genuine problem in China's opaque hiring market [2]. The deliberate choice to serve blue-collar workers and micro-enterprises when competitors ignored them shows purpose-driven strategy. This cause has been consistently pursued since founding in 2014, but 12 years is not yet multi-decade validation.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 6/10): Founder Peng Zhao has led the company since 2014, providing continuity [2]. The recent organizational restructuring (new President, CSO, Deputy CFO, HR VP on board) suggests an evolving but functional leadership team rather than dysfunction. The company employs 4,884 people, but no specific retention or culture data is publicly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 10/10): Kanzhun competes with Zhaopin, 51Job, and LinkedIn China, and has specifically built differentiation by serving segments rivals underserved [2]. The competitive strategy is about filling market gaps (blue-collar, Tier 3+) rather than destroying competitors, reflecting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 6/10): Kanzhun has evolved from a mobile-first job board to an AI-powered recruitment ecosystem with chatbot agents, resume tools, and interview coaching [2]. The integration of DeepSeek-R1 and development of the Nanbeige AI model shows willingness to adopt new technologies. However, the core business — connecting job seekers with employers — has not fundamentally 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 6/10): The decision to focus on blue-collar recruitment when competitors ignored it required conviction that underserved markets could be profitable [2]. Committing 50%+ of adjusted profit to shareholder returns while investing heavily in AI shows balanced courage. However, no examples of costly long-term bets that sacrificed near-term earnings were found.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Kanzhun operates China's dominant recruitment platform (60.7M MAU) with exceptional financials — 33.1% profit margins, 85.1% gross margins, and a fortress balance sheet with $20B cash and virtually no debt [1][4]. Net profit surged 72.6% YoY to RMB2.74B in 2025 while revenue grew 12.4% to RMB8.27B [1]. Forward P/E of 9.3x with 43% FCF yield represents deep value for a profitable, growing tech platform with active AI deployment (DeepSeek-R1, Nanbeige model, Hammer agent) [2][4]. The company's blue-collar and Tier 3+ city moat creates durable network effects that competitors cannot easily replicate. Management's commitment to return 50%+ of adjusted profit through buybacks and dividends starting 2026 provides shareholder return visibility [1].</w:t>
      </w:r>
    </w:p>
    <w:p>
      <w:pPr>
        <w:spacing w:after="120"/>
      </w:pPr>
      <w:r>
        <w:rPr>
          <w:rFonts w:ascii="Calibri" w:hAnsi="Calibri"/>
          <w:b w:val="0"/>
          <w:color w:val="3A4A28"/>
          <w:sz w:val="20"/>
        </w:rPr>
        <w:t>The bear case centers on China macro risk, regulatory uncertainty, and AI disruption. China's youth unemployment rate remains elevated, and the slowing economy could pressure employer recruitment spending — Q1 2026 guidance of 6.6-8.8% YoY growth represents a meaningful deceleration from 14% [1]. As a Chinese ADR listed on NASDAQ, Kanzhun faces VIE structure risk, potential delisting threats under HFCAA, and regulatory unpredictability from the PRC government [3]. The company was subject to a class action lawsuit, adding legal risk [3]. AI is both an enabler and potential disruptor — generalist AI tools could eventually bypass specialized recruitment platforms by matching candidates directly [2]. The stock has declined from $15.99 (50-day SMA) to $13.50, reflecting China tech sentiment weakness. Despite strong fundamentals, the China discount may persist indefinitely given geopolitical tensions between the U.S. and China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chatbot for 'big batch recruitment' launching within 1-2 months could accelerate blue-collar hiring efficiency and drive employer monetization [2]</w:t>
      </w:r>
    </w:p>
    <w:p>
      <w:pPr>
        <w:spacing w:before="40" w:after="40"/>
        <w:ind w:left="283"/>
      </w:pPr>
      <w:r>
        <w:rPr>
          <w:rFonts w:ascii="Calibri" w:hAnsi="Calibri"/>
          <w:b/>
          <w:color w:val="4A6B25"/>
          <w:sz w:val="20"/>
        </w:rPr>
        <w:t xml:space="preserve">2. </w:t>
      </w:r>
      <w:r>
        <w:rPr>
          <w:rFonts w:ascii="Calibri" w:hAnsi="Calibri"/>
          <w:b w:val="0"/>
          <w:color w:val="3A4A28"/>
          <w:sz w:val="20"/>
        </w:rPr>
        <w:t>50%+ adjusted profit returned to shareholders via buybacks and dividends starting 2026 — RMB540M already repurchased in early 2026 [1][3]</w:t>
      </w:r>
    </w:p>
    <w:p>
      <w:pPr>
        <w:spacing w:before="40" w:after="40"/>
        <w:ind w:left="283"/>
      </w:pPr>
      <w:r>
        <w:rPr>
          <w:rFonts w:ascii="Calibri" w:hAnsi="Calibri"/>
          <w:b/>
          <w:color w:val="4A6B25"/>
          <w:sz w:val="20"/>
        </w:rPr>
        <w:t xml:space="preserve">3. </w:t>
      </w:r>
      <w:r>
        <w:rPr>
          <w:rFonts w:ascii="Calibri" w:hAnsi="Calibri"/>
          <w:b w:val="0"/>
          <w:color w:val="3A4A28"/>
          <w:sz w:val="20"/>
        </w:rPr>
        <w:t>China employment recovery from government stimulus could drive recruitment spending above the 6.6-8.8% Q1 2026 guidance range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macro and regulatory risk — VIE structure, potential NASDAQ delisting under HFCAA, and PRC government regulatory actions could destroy shareholder value regardless of fundamentals [3]</w:t>
      </w:r>
    </w:p>
    <w:p>
      <w:pPr>
        <w:spacing w:before="40" w:after="40"/>
        <w:ind w:left="283"/>
      </w:pPr>
      <w:r>
        <w:rPr>
          <w:rFonts w:ascii="Calibri" w:hAnsi="Calibri"/>
          <w:b/>
          <w:color w:val="4A6B25"/>
          <w:sz w:val="20"/>
        </w:rPr>
        <w:t xml:space="preserve">2. </w:t>
      </w:r>
      <w:r>
        <w:rPr>
          <w:rFonts w:ascii="Calibri" w:hAnsi="Calibri"/>
          <w:b w:val="0"/>
          <w:color w:val="3A4A28"/>
          <w:sz w:val="20"/>
        </w:rPr>
        <w:t>Revenue growth deceleration — Q1 2026 guidance of 6.6-8.8% vs 14% in 2025 signals potential maturation of the Chinese recruitment market [1]</w:t>
      </w:r>
    </w:p>
    <w:p>
      <w:pPr>
        <w:spacing w:before="40" w:after="40"/>
        <w:ind w:left="283"/>
      </w:pPr>
      <w:r>
        <w:rPr>
          <w:rFonts w:ascii="Calibri" w:hAnsi="Calibri"/>
          <w:b/>
          <w:color w:val="4A6B25"/>
          <w:sz w:val="20"/>
        </w:rPr>
        <w:t xml:space="preserve">3. </w:t>
      </w:r>
      <w:r>
        <w:rPr>
          <w:rFonts w:ascii="Calibri" w:hAnsi="Calibri"/>
          <w:b w:val="0"/>
          <w:color w:val="3A4A28"/>
          <w:sz w:val="20"/>
        </w:rPr>
        <w:t>AI platform disruption — generalist AI tools (ChatGPT, DeepSeek) could disintermediate specialized recruitment platforms by enabling direct employer-candidate AI matching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Kanzhun operates in the online recruitment space where AI is a double-edged sword. On one hand, BOSS Zhipin is actively deploying AI (DeepSeek-R1, Nanbeige model, Hammer agent) to strengthen its platform [2]. On the other hand, generalist AI platforms (ChatGPT, Claude, Gemini) could disrupt recruitment by enabling direct AI-powered job matching without specialized platforms. LinkedIn's AI hiring tools and emerging AI recruitment startups pose substitution risk to BOSS Zhipin's core matching function [2]. The company's moat — 60.7M MAU network effects and proprietary employer-seeker interaction data — provides meaningful but not impregnable protection. AI Opportunity (1/1): Kanzhun is actively generating value from AI — the Hammer recruitment agent, AI resume tools, and AI interview features are shipping to users, and AI integration drove Q3 2025 margins to 35.8% with 25% cost reduction in sales and marketing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Kanzhun FY2025 Financial Results — RMB8.27B revenue (+12.4%), RMB2.74B profit (+72.6%), 60.7M MAU, Q1 2026 guidance, March 2026</w:t>
      </w:r>
    </w:p>
    <w:p>
      <w:pPr>
        <w:spacing w:before="20" w:after="20"/>
        <w:ind w:left="170"/>
      </w:pPr>
      <w:r>
        <w:rPr>
          <w:rFonts w:ascii="Calibri" w:hAnsi="Calibri"/>
          <w:b/>
          <w:color w:val="4A6B25"/>
          <w:sz w:val="15"/>
        </w:rPr>
        <w:t xml:space="preserve">2. </w:t>
      </w:r>
      <w:r>
        <w:rPr>
          <w:rFonts w:ascii="Calibri" w:hAnsi="Calibri"/>
          <w:b w:val="0"/>
          <w:color w:val="3A4A28"/>
          <w:sz w:val="17"/>
        </w:rPr>
        <w:t>Kanzhun AI Innovation and Leadership — DeepSeek-R1 integration, Hammer agent, Peng Zhao CEO, BOSS Zhipin platform strategy,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Kanzhun ESG Report 2024 and Corporate Governance — class action lawsuit, share buybacks, ESG dimensions,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BZ (Kanzhun Limited),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