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CALX</w:t>
      </w:r>
      <w:r>
        <w:rPr>
          <w:rFonts w:ascii="Calibri" w:hAnsi="Calibri"/>
          <w:b/>
          <w:color w:val="1A2010"/>
          <w:sz w:val="40"/>
        </w:rPr>
        <w:t xml:space="preserve">  Calix, Inc.</w:t>
      </w:r>
    </w:p>
    <w:p>
      <w:pPr>
        <w:spacing w:after="120"/>
      </w:pPr>
      <w:r>
        <w:rPr>
          <w:rFonts w:ascii="Calibri" w:hAnsi="Calibri"/>
          <w:b/>
          <w:color w:val="6E8450"/>
          <w:sz w:val="18"/>
        </w:rPr>
        <w:t>GROWTH SLEEVE · 2026-05-04 · Inspire: 71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Calix is a cloud and software platform company that enables broadband service providers (BSPs) to transform into communications experience providers. Its Calix One AI-native platform includes Engagement Cloud, Operations Cloud, and Service Cloud, along with SmartLife managed services (SmartHome, SmartTown, SmartBiz, SmartMDU) and Calix Intelligent Access networking solutions. Founded in 1999, the company has invested over $2 billion in its platform including $100M in AI since 2023.</w:t>
      </w:r>
    </w:p>
    <w:p>
      <w:r>
        <w:rPr>
          <w:rFonts w:ascii="Calibri" w:hAnsi="Calibri"/>
          <w:b/>
          <w:color w:val="6E8450"/>
          <w:sz w:val="18"/>
        </w:rPr>
        <w:t>1,921 Employees · https://www.calix.com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Calix has successfully pivoted from a hardware-centric networking company to a cloud and AI platform business over the past five years, with the launch of Calix One — an AI-native broadband platform — and the Agentic Broadband Platform built on Google Cloud's AI infrastructure announced in October 2025 [2][3]. Q1 2026 revenue of $280M (up 27% YoY) validates the platform-led growth strategy [1]. AI Deployment (2/2): Calix has invested $100M in AI since 2023 and is shipping AI-powered products to customers — Calix One delivers agentic AI capabilities that automate subscriber acquisition, revenue growth, and network operations for BSPs, with measurable impact on customer engagement and operations efficiency [3]. Market Share (1/2): Calix is a leading platform for small-to-mid-size broadband providers but is not dominant in the broader telecom infrastructure market. The company is gaining share as BSPs adopt cloud platforms, but competes against larger players like Adtran and Nokia [1]. Pipeline (1/2): Calix One AI-native platform and the Google Cloud partnership provide clear next-generation product direction, with Q2 2026 guidance of $287-$293M and full-year growth guidance of 15-20% [1]. R&amp;D Intensity (1/1): Over $2B invested in the platform over 15 years, including $100M specifically in AI since 2023 — R&amp;D intensity is well above industry average for a company of this size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Calix's mission is to help broadband service providers 'elevate the communities they serve' by transforming connectivity into an experience that drives subscriber success and community growth [3]. This is specific, service-oriented, and reflects genuine intentionality — it connects technology to community impact. CEO Weening's articulation that 'culture is a how' and a shared responsibility demonstrates leadership alignment with purpose [3]. Community Impact (2/2): Calix actively promotes community-level impact — its platform enables BSPs to provide managed Wi-Fi for towns (SmartTown), businesses (SmartBiz), and multi-family housing (SmartMDU). ALLO Communications secured $650M in sustainable financing specifically using Calix's energy-efficient platform [4]. The company's sustainability initiatives include broadband networks with up to 50% less power consumption [4]. Employee Retention (2/2): Calix ranked 85th on Fortune 100 Best Companies to Work For 2026, 21st in Best Large Workplaces in Tech, earned Glassdoor's Best-Led Companies recognition, and Comparably's Best Company for Women award — exceptional multi-dimensional workplace recognition [3]. Insider Buying (0/2): Director Carl Russo (&gt;10% owner) sold 25,000 shares for $1.08M in April 2026 and 25,000 shares for $1.18M in February 2026 — net insider selling with no meaningful insider purchases detected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calculated mechanically. Calix's balance sheet is exceptionally clean with D/E of just 2% ($14.7M debt against $243.3M cash, essentially debt-free) and Forward P/E of 17.4x is below the 20x target [5]. Revenue growth is strong at 27.1% YoY (Q1 2026 was 27%), though the 3-year CAGR of 4.8% reflects the 2024 revenue dip when BSPs destocked inventory ($831.5M vs $1.04B in 2023) [1]. The major weakness is profitability: net margin of just 1.8% ($17.9M on $1B revenue) and ROE of 4.5% are well below targets, reflecting the company's ongoing investment in platform capabilities at the expense of current earnings [5]. Forward PEG of 3.34 exceeds the 3.0 floor, scoring zero. Free cash flow of $100.5M significantly exceeds net income, suggesting the P&amp;L understates economic profitability [5]. Liquidity: 1.08M avg vol x $43.53 = $47.1M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Calix demonstrates strong infinite game characteristics — a clear purpose tied to community elevation, patient long-term investment ($2B over 15 years in platform development), and a culture that earns Fortune 100 Best Companies recognition. CEO Weening's 'culture is a how' philosophy aligns with Sinek's framework. The willingness to endure thin margins while investing in AI capabilities shows long-term thinking, though the company has yet to face a true existential crisis that would test its resolve.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Calix's cause — enabling BSPs to 'elevate the communities they serve' through technology that transforms connectivity into community experience — is genuine, specific, and service-oriented [3]. It describes a future state (connected, empowered communities) that is bigger than the company itself. The 26-year journey from hardware to cloud to AI-native platform shows this cause has guided strategic decisions. However, it hasn't been tested through a severe crisis or leadership transition that would validate it at Sinek's highest level. (2/3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Exceptional trust indicators: Fortune 100 Best Companies to Work For 2026 (85th overall, 21st in tech), Glassdoor Best-Led Companies, and Comparably Best Company for Women [3]. CEO Weening's published philosophy that 'culture is a responsibility for all employees to embrace, not just leaders' is precisely the distributed accountability model Sinek advocates [3]. Multiple award recognitions across different evaluators (Fortune, Glassdoor, Comparably) provide triangulated validation of genuine organizational trust. (2/2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Calix's strategic partnership with Google Cloud to build its Agentic Broadband Platform demonstrates willingness to collaborate with a potential competitor rather than compete in isolation [3]. The company acknowledges that larger cloud platforms have superior AI infrastructure and chooses to build on those strengths rather than replicate them. This is exactly the worthy rival mindset Sinek describes — using others' strengths to improve your own offering.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Calix has evolved significantly from a hardware-centric networking company to a cloud and AI platform business — the Appliance segment ($232.8M Q1) still dominates but Software &amp; Services ($47.1M, up 16.4% YoY) is the strategic growth driver [1]. The pivot to Calix One as an AI-native platform represents meaningful business model evolution. However, the transformation has been incremental over 15 years rather than a dramatic single pivot, and the company hasn't abandoned its hardware business.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Calix invested $100M in AI since 2023 while generating thin margins (1.8% net), accepting short-term profitability pressure to build long-term platform capabilities [3]. The company maintained R&amp;D investment through the 2024 revenue downturn ($831.5M, down 20% from 2023) rather than cutting to protect margins. These show willingness to invest through cycles. However, the 2024 destocking-driven revenue decline and subsequent recovery were largely market-driven, not choices that tested leadership courage.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Calix is a compelling platform business at an inflection point — Q1 2026 revenue of $280M (up 27% YoY) with management guiding 15-20% full-year growth demonstrates the BSP platform adoption cycle is accelerating [1]. The $100M AI investment since 2023 is manifesting in the Calix One AI-native platform and Google Cloud Agentic Broadband partnership, positioning the company as the enabling technology layer for broadband providers' AI transformation [2][3]. The balance sheet is pristine ($243M cash, $15M debt), free cash flow of $100.5M significantly exceeds $17.9M in net income, and the forward P/E of 17.4x provides reasonable valuation entry for a 20%+ growth company with an AA MSCI ESG rating and Fortune 100 Best Workplace recognition [4][5]. The $2.8B market cap has meaningful upside if the software and services mix shift drives margin expansion.</w:t>
      </w:r>
    </w:p>
    <w:p>
      <w:pPr>
        <w:spacing w:after="120"/>
      </w:pPr>
      <w:r>
        <w:rPr>
          <w:rFonts w:ascii="Calibri" w:hAnsi="Calibri"/>
          <w:b w:val="0"/>
          <w:color w:val="3A4A28"/>
          <w:sz w:val="20"/>
        </w:rPr>
        <w:t>The bear case centers on profitability and customer concentration risk. Despite $1B in annual revenue and 27% growth, Calix generates only 1.8% net margins and 4.5% ROE — the company is investing aggressively but has not yet proven it can convert revenue growth into durable profitability [5]. The stock has declined 39% from its 52-week high of $71.22 to $43.53, reflecting market skepticism about the margin trajectory [5]. Calix serves small-to-mid-size BSPs that are disproportionately dependent on government broadband subsidies (BEAD program, USDA ReConnect), creating policy risk if funding is delayed or reduced. The Appliance segment (83% of Q1 revenue) remains hardware-driven with lower margins than software, and the transition to a software-led model is gradual. Director Carl Russo's consistent selling ($2.3M in recent months) provides no insider conviction signal. Forward PEG of 3.34 suggests the market is pricing in growth that may take years to materialize in earnings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Software and services revenue acceleration beyond the 16.4% Q1 growth rate as Calix One AI-native platform drives recurring cloud subscriptions and SmartLife managed service adoption among BSPs [1][3]</w:t>
      </w:r>
    </w:p>
    <w:p>
      <w:pPr>
        <w:spacing w:before="40" w:after="40"/>
        <w:ind w:left="283"/>
      </w:pPr>
      <w:r>
        <w:rPr>
          <w:rFonts w:ascii="Calibri" w:hAnsi="Calibri"/>
          <w:b/>
          <w:color w:val="4A6B25"/>
          <w:sz w:val="20"/>
        </w:rPr>
        <w:t xml:space="preserve">2. </w:t>
      </w:r>
      <w:r>
        <w:rPr>
          <w:rFonts w:ascii="Calibri" w:hAnsi="Calibri"/>
          <w:b w:val="0"/>
          <w:color w:val="3A4A28"/>
          <w:sz w:val="20"/>
        </w:rPr>
        <w:t>BEAD program broadband infrastructure deployments beginning in 2026-2027 could drive a multi-year hardware and platform adoption cycle for Calix's BSP customer base [1]</w:t>
      </w:r>
    </w:p>
    <w:p>
      <w:pPr>
        <w:spacing w:before="40" w:after="40"/>
        <w:ind w:left="283"/>
      </w:pPr>
      <w:r>
        <w:rPr>
          <w:rFonts w:ascii="Calibri" w:hAnsi="Calibri"/>
          <w:b/>
          <w:color w:val="4A6B25"/>
          <w:sz w:val="20"/>
        </w:rPr>
        <w:t xml:space="preserve">3. </w:t>
      </w:r>
      <w:r>
        <w:rPr>
          <w:rFonts w:ascii="Calibri" w:hAnsi="Calibri"/>
          <w:b w:val="0"/>
          <w:color w:val="3A4A28"/>
          <w:sz w:val="20"/>
        </w:rPr>
        <w:t>Margin expansion from software mix shift and AI-driven operating leverage — forward EPS of $2.50 vs trailing $0.49 implies analysts expect significant profitability improvement in 2026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margin compression — 1.8% net margin and 4.5% ROE after $1B in revenue raises the question of whether the platform investment thesis will ever generate the profitability the stock price implies [5]</w:t>
      </w:r>
    </w:p>
    <w:p>
      <w:pPr>
        <w:spacing w:before="40" w:after="40"/>
        <w:ind w:left="283"/>
      </w:pPr>
      <w:r>
        <w:rPr>
          <w:rFonts w:ascii="Calibri" w:hAnsi="Calibri"/>
          <w:b/>
          <w:color w:val="4A6B25"/>
          <w:sz w:val="20"/>
        </w:rPr>
        <w:t xml:space="preserve">2. </w:t>
      </w:r>
      <w:r>
        <w:rPr>
          <w:rFonts w:ascii="Calibri" w:hAnsi="Calibri"/>
          <w:b w:val="0"/>
          <w:color w:val="3A4A28"/>
          <w:sz w:val="20"/>
        </w:rPr>
        <w:t>Government broadband subsidy dependency — BEAD program delays, political shifts, or funding reductions could slow BSP capital spending and defer the expected infrastructure deployment cycle [1]</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larger platform providers — Google Cloud (Calix's own AI partner), AWS, and Microsoft could develop competing BSP management tools that bypass Calix's intermediary position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Calix's core business — providing cloud platforms and physical networking equipment to broadband service providers — has meaningful protection from AI disruption. Physical broadband infrastructure (fiber, access points, CPE hardware) cannot be replaced by AI, and BSPs' operational needs for network management are structurally persistent [1]. However, the software and services layer (47% of Q1 revenue growth) faces some competitive pressure as larger cloud providers (Google, AWS, Microsoft) could potentially offer competing analytics and management tools directly to telcos. Calix's deep integration with BSP operations and proprietary subscriber data create switching costs that provide defense. AI Opportunity (1/1): Calix is actively generating AI revenue — the Calix One AI-native platform and Agentic Broadband Platform (built on Google Cloud) represent core product offerings, not add-ons. The company has invested $100M in AI since 2023 and AI capabilities are a primary growth driver for new customer acquisition and upselling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Calix Q1 2026 Earnings Release — $280M revenue, 27% YoY growth, Q2 guidance $287-$293M, 15-20% full-year growth target, April 2026</w:t>
      </w:r>
    </w:p>
    <w:p>
      <w:pPr>
        <w:spacing w:before="20" w:after="20"/>
        <w:ind w:left="170"/>
      </w:pPr>
      <w:r>
        <w:rPr>
          <w:rFonts w:ascii="Calibri" w:hAnsi="Calibri"/>
          <w:b/>
          <w:color w:val="4A6B25"/>
          <w:sz w:val="15"/>
        </w:rPr>
        <w:t xml:space="preserve">2. </w:t>
      </w:r>
      <w:r>
        <w:rPr>
          <w:rFonts w:ascii="Calibri" w:hAnsi="Calibri"/>
          <w:b w:val="0"/>
          <w:color w:val="3A4A28"/>
          <w:sz w:val="17"/>
        </w:rPr>
        <w:t>TechNewsWorld — Calix in 2026: A Quiet AI Power Play for Smaller Broadband Providers, 2026</w:t>
      </w:r>
    </w:p>
    <w:p>
      <w:pPr>
        <w:spacing w:before="20" w:after="20"/>
        <w:ind w:left="170"/>
      </w:pPr>
      <w:r>
        <w:rPr>
          <w:rFonts w:ascii="Calibri" w:hAnsi="Calibri"/>
          <w:b/>
          <w:color w:val="4A6B25"/>
          <w:sz w:val="15"/>
        </w:rPr>
        <w:t xml:space="preserve">3. </w:t>
      </w:r>
      <w:r>
        <w:rPr>
          <w:rFonts w:ascii="Calibri" w:hAnsi="Calibri"/>
          <w:b w:val="0"/>
          <w:color w:val="3A4A28"/>
          <w:sz w:val="17"/>
        </w:rPr>
        <w:t>Calix corporate website — About, leadership, AI platform (Calix One, Agentic Broadband), Google Cloud partnership, Fortune 100 Best Companies recognition, accessed May 2026</w:t>
      </w:r>
    </w:p>
    <w:p>
      <w:pPr>
        <w:spacing w:before="20" w:after="20"/>
        <w:ind w:left="170"/>
      </w:pPr>
      <w:r>
        <w:rPr>
          <w:rFonts w:ascii="Calibri" w:hAnsi="Calibri"/>
          <w:b/>
          <w:color w:val="4A6B25"/>
          <w:sz w:val="15"/>
        </w:rPr>
        <w:t xml:space="preserve">4. </w:t>
      </w:r>
      <w:r>
        <w:rPr>
          <w:rFonts w:ascii="Calibri" w:hAnsi="Calibri"/>
          <w:b w:val="0"/>
          <w:color w:val="3A4A28"/>
          <w:sz w:val="17"/>
        </w:rPr>
        <w:t>Calix sustainability page and ALLO Communications $650M sustainable financing announcement — MSCI AA ESG rating, energy-efficient broadband, accessed May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CALX key statistics, insider transactions, financial metrics,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