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CAPT</w:t>
      </w:r>
      <w:r>
        <w:rPr>
          <w:rFonts w:ascii="Calibri" w:hAnsi="Calibri"/>
          <w:b/>
          <w:color w:val="1A2010"/>
          <w:sz w:val="40"/>
        </w:rPr>
        <w:t xml:space="preserve">  Captivision Inc.</w:t>
      </w:r>
    </w:p>
    <w:p>
      <w:pPr>
        <w:spacing w:after="120"/>
      </w:pPr>
      <w:r>
        <w:rPr>
          <w:rFonts w:ascii="Calibri" w:hAnsi="Calibri"/>
          <w:b/>
          <w:color w:val="6E8450"/>
          <w:sz w:val="18"/>
        </w:rPr>
        <w:t>GROWTH SLEEVE · 2026-04-26 · Inspire: 34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26</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Basic Materials · Building Materials · OTC · South Korea</w:t>
      </w:r>
    </w:p>
    <w:p>
      <w:pPr>
        <w:spacing w:after="80"/>
      </w:pPr>
      <w:r>
        <w:rPr>
          <w:rFonts w:ascii="Calibri" w:hAnsi="Calibri"/>
          <w:b w:val="0"/>
          <w:color w:val="3A4A28"/>
          <w:sz w:val="20"/>
        </w:rPr>
        <w:t>Captivision Inc. develops, manufactures, installs, and sells G-Glass, an architectural media glass that combines IT building material with architectural glass for digital out-of-home media, entertainment, and marketing applications. The company operates in Asia Pacific, Europe, Middle East, Africa, and North America. In April 2026, Captivision announced Nasdaq delisting to OTC and signed a letter of intent to acquire Montana Tunnels Mining, intending to pivot to gold mining operations.</w:t>
      </w:r>
    </w:p>
    <w:p>
      <w:r>
        <w:rPr>
          <w:rFonts w:ascii="Calibri" w:hAnsi="Calibri"/>
          <w:b/>
          <w:color w:val="6E8450"/>
          <w:sz w:val="18"/>
        </w:rPr>
        <w:t>98 Employees · https://www.captivision.com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Captivision invented G-Glass — the world's first media glass combining IT and architectural glass — which is a genuine product innovation with applications in digital signage, building facades, and entertainment [2][3]. However, the company has failed to scale this innovation commercially, with revenue declining from $20.2M (2022) to $14.6M (2023) and TTM revenue of approximately $17.4M [5]. The announced pivot to gold mining via Montana Tunnels Mining acquisition signals abandonment of the core innovation. AI Deployment (0/2): No AI products or AI-driven cost savings identified; G-Glass is a physical product without AI integration [3]. Market Share (1/2): G-Glass is a unique product category that Captivision created, but the addressable market has not materialized at scale and the company holds no meaningful market share in either building materials or digital signage broadly [2]. Pipeline (1/2): The Montana Tunnels Mining acquisition represents a new pipeline direction entirely, but this is a pivot away from innovation rather than advancement of it [1]. R&amp;D Intensity (0/1): R&amp;D spending was $750K in 2023 (5% of revenue) — modest for a technology company and declining from $927K in 2021 [5].</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Captivision's original mission around transforming architectural glass into a dynamic media platform was distinctive, but the announced pivot to gold mining entirely abandons this purpose [1][3]. A Just Cause that changes with every strategic pivot is no cause at all. Community Impact (0/2): No evidence of charitable programs or community investment from this 98-employee South Korean company [5]. Employee Retention (0/2): No retention data available; the company has 98 employees and is undergoing a fundamental strategic transformation that likely creates significant organizational uncertainty [5]. Insider Buying (1/2): Founder Dr. Ho Joon Lee remains as CTO and board member, showing continued personal commitment to the company, though no open-market insider buying data was identified [3].</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
            <w:shd w:fill="DC2626" w:val="clear"/>
          </w:tcPr>
          <w:p>
            <w:pPr>
              <w:spacing w:before="0" w:after="0"/>
            </w:pPr>
            <w:r>
              <w:rPr>
                <w:rFonts w:ascii="Calibri" w:hAnsi="Calibri"/>
                <w:b w:val="0"/>
                <w:color w:val="1A2010"/>
                <w:sz w:val="4"/>
              </w:rPr>
            </w:r>
          </w:p>
        </w:tc>
        <w:tc>
          <w:tcPr>
            <w:tcW w:type="dxa" w:w="545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LIQUIDITY FLOOR FAILURE: Average daily volume of 2.83M shares × $0.06 price = $173,926, which is drastically below the $1,000,000 minimum liquidity threshold [5]. The stock is entirely unsuitable for investment. Underlying fundamentals are deeply distressed: market cap of approximately $2M (micro-cap), net loss of $74.7M in 2023, no forward P/E (unprofitable), trailing EPS of -$2.92, no D/E data available, and the company was delisted from Nasdaq Global Market to OTC in April 2026 [1][5]. Revenue of $17.4M TTM is small, profit margin is 0%, and the company is pivoting from its core technology business to gold mining — a complete strategic discontinuity that makes forward financial projections meaningless.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2</w:t>
      </w:r>
      <w:r>
        <w:rPr>
          <w:rFonts w:ascii="Calibri" w:hAnsi="Calibri"/>
          <w:b w:val="0"/>
          <w:color w:val="9DAF88"/>
          <w:sz w:val="18"/>
        </w:rPr>
        <w:t xml:space="preserve"> /10</w:t>
      </w:r>
    </w:p>
    <w:p>
      <w:pPr>
        <w:spacing w:after="120"/>
      </w:pPr>
      <w:r>
        <w:rPr>
          <w:rFonts w:ascii="Calibri" w:hAnsi="Calibri"/>
          <w:b w:val="0"/>
          <w:color w:val="3A4A28"/>
          <w:sz w:val="18"/>
        </w:rPr>
        <w:t>Captivision is the antithesis of infinite game thinking. The company is abandoning its innovative G-Glass technology — which it invented and which represented a genuine vision of transforming architecture — to pivot to gold mining, a commodity business with no connection to the original purpose. This is desperation-driven strategic pivoting, not existential flexibility in service of a Just Cause. The Nasdaq delisting and $2M market cap signal a company fighting for survival, not playing to endure.</w:t>
      </w:r>
    </w:p>
    <w:p>
      <w:pPr>
        <w:spacing w:before="200" w:after="40"/>
      </w:pPr>
      <w:r>
        <w:rPr>
          <w:rFonts w:ascii="Calibri" w:hAnsi="Calibri"/>
          <w:b/>
          <w:color w:val="1A2010"/>
          <w:sz w:val="22"/>
        </w:rPr>
        <w:t>Just Cause</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Captivision's original Just Cause — transforming buildings into dynamic media surfaces through G-Glass technology — was genuinely visionary when articulated [3]. However, the announced pivot to gold mining via Montana Tunnels Mining acquisition completely abandons this cause [1]. A Just Cause must endure through crisis; Captivision's cause was abandoned at the first sign of commercial difficulty. Whatever 'just cause' gold mining represents is purely financial survival, not a vision of a better future. Score: 0/3 points.</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With 98 employees, a Nasdaq delisting, a stock price of $0.06, and an announced pivot from media glass to gold mining, organizational trust is likely severely compromised [1][5]. Employees who joined to work on innovative glass technology are now facing a fundamental identity change. No Glassdoor reviews or retention data are available, but the circumstances suggest a destabilized organization. Score: 0/2 points.</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Captivision has not acknowledged competitive dynamics or learned from rivals in either the architectural glass or digital signage spaces. The pivot to gold mining suggests the company chose to flee its competitive landscape rather than compete more effectively within it [1]. Score: 0/1 points.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pivot from media glass technology to gold mining is certainly dramatic — but Sinek distinguishes between existential flexibility (pivoting in service of a Just Cause) and desperation (pivoting because the original business failed). Captivision's pivot appears to be the latter — driven by financial distress ($74.7M net loss, Nasdaq delisting, $2M market cap) rather than strategic evolution [1][5]. Score: 1/2 points.</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Founder Dr. Ho Joon Lee stepped aside as CEO and moved to CTO, which could indicate either healthy succession or loss of confidence [3]. The decision to pivot to gold mining takes courage but is not the kind of courageous leadership Sinek describes — it's survival-driven rather than cause-driven. There is no evidence of leadership investing during downturns or making principled long-term bets. Score: 0/2 points.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Captivision invented G-Glass, the world's first architectural media glass that combines building material with digital display technology — a genuinely innovative product with applications in digital out-of-home media, building facades, and entertainment [2][3]. The company has shown revenue recovery to $17.4M TTM (21.9% growth) after declining from $20.2M in 2022. Founder Dr. Ho Joon Lee, a biotech and disruptive technology entrepreneur, serves as CTO, and the board includes a co-founder of the Disruptor Foundation (formed with Clayton Christensen) [3]. The company has an Inspire Impact score of 34 (ALIGNED) with positive attributions for Product Access and Sustainability.</w:t>
      </w:r>
    </w:p>
    <w:p>
      <w:pPr>
        <w:spacing w:after="120"/>
      </w:pPr>
      <w:r>
        <w:rPr>
          <w:rFonts w:ascii="Calibri" w:hAnsi="Calibri"/>
          <w:b w:val="0"/>
          <w:color w:val="3A4A28"/>
          <w:sz w:val="20"/>
        </w:rPr>
        <w:t>The bear case is overwhelming and disqualifying for any fundamental investor. Captivision was delisted from Nasdaq Global Market to OTC in April 2026, signaling compliance failures [1]. The stock trades at $0.06 with a market cap of approximately $2M — making it essentially a shell company. The company lost $74.7M in 2023 on only $14.6M revenue, and trailing EPS is -$2.92 [5]. The announced pivot to gold mining via Montana Tunnels Mining acquisition abandons the core G-Glass technology entirely, transforming the investment thesis from innovative building materials to speculative mining operations with no demonstrated expertise [1]. Liquidity floor fails at $174K daily dollar volume (vs. $1M minimum), making the stock untradeable for institutional investors. With 98 employees and radical strategic discontinuity, this represents extreme speculative risk with no clear path to value creation.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Completion of the Montana Tunnels Mining acquisition could provide gold mining revenue and a new business model, though the strategic rationale and management expertise in mining are unproven [1]</w:t>
      </w:r>
    </w:p>
    <w:p>
      <w:pPr>
        <w:spacing w:before="40" w:after="40"/>
        <w:ind w:left="283"/>
      </w:pPr>
      <w:r>
        <w:rPr>
          <w:rFonts w:ascii="Calibri" w:hAnsi="Calibri"/>
          <w:b/>
          <w:color w:val="4A6B25"/>
          <w:sz w:val="20"/>
        </w:rPr>
        <w:t xml:space="preserve">2. </w:t>
      </w:r>
      <w:r>
        <w:rPr>
          <w:rFonts w:ascii="Calibri" w:hAnsi="Calibri"/>
          <w:b w:val="0"/>
          <w:color w:val="3A4A28"/>
          <w:sz w:val="20"/>
        </w:rPr>
        <w:t>G-Glass technology licensing or partnership — the underlying media glass IP retains potential value even if Captivision's operational execution has failed [2][3]</w:t>
      </w:r>
    </w:p>
    <w:p>
      <w:pPr>
        <w:spacing w:before="40" w:after="40"/>
        <w:ind w:left="283"/>
      </w:pPr>
      <w:r>
        <w:rPr>
          <w:rFonts w:ascii="Calibri" w:hAnsi="Calibri"/>
          <w:b/>
          <w:color w:val="4A6B25"/>
          <w:sz w:val="20"/>
        </w:rPr>
        <w:t xml:space="preserve">3. </w:t>
      </w:r>
      <w:r>
        <w:rPr>
          <w:rFonts w:ascii="Calibri" w:hAnsi="Calibri"/>
          <w:b w:val="0"/>
          <w:color w:val="3A4A28"/>
          <w:sz w:val="20"/>
        </w:rPr>
        <w:t>A reverse merger or acquisition by a more capable operator who could scale G-Glass technology in the growing digital out-of-home advertising market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Nasdaq delisting to OTC (April 2026) severely reduces institutional investor access and market liquidity, likely triggering forced selling by funds with exchange-listing requirements [1]</w:t>
      </w:r>
    </w:p>
    <w:p>
      <w:pPr>
        <w:spacing w:before="40" w:after="40"/>
        <w:ind w:left="283"/>
      </w:pPr>
      <w:r>
        <w:rPr>
          <w:rFonts w:ascii="Calibri" w:hAnsi="Calibri"/>
          <w:b/>
          <w:color w:val="4A6B25"/>
          <w:sz w:val="20"/>
        </w:rPr>
        <w:t xml:space="preserve">2. </w:t>
      </w:r>
      <w:r>
        <w:rPr>
          <w:rFonts w:ascii="Calibri" w:hAnsi="Calibri"/>
          <w:b w:val="0"/>
          <w:color w:val="3A4A28"/>
          <w:sz w:val="20"/>
        </w:rPr>
        <w:t>Complete strategic pivot from media glass to gold mining represents unproven expertise in an unrelated industry, with no guarantee the Montana Tunnels acquisition will close or generate returns [1]</w:t>
      </w:r>
    </w:p>
    <w:p>
      <w:pPr>
        <w:spacing w:before="40" w:after="40"/>
        <w:ind w:left="283"/>
      </w:pPr>
      <w:r>
        <w:rPr>
          <w:rFonts w:ascii="Calibri" w:hAnsi="Calibri"/>
          <w:b/>
          <w:color w:val="4A6B25"/>
          <w:sz w:val="20"/>
        </w:rPr>
        <w:t xml:space="preserve">3. </w:t>
      </w:r>
      <w:r>
        <w:rPr>
          <w:rFonts w:ascii="Calibri" w:hAnsi="Calibri"/>
          <w:b w:val="0"/>
          <w:color w:val="3A4A28"/>
          <w:sz w:val="20"/>
        </w:rPr>
        <w:t>Catastrophic financial position — $74.7M net loss on $14.6M revenue, $2M market cap, -$2.92 trailing EPS, and liquidity floor failure at $174K daily dollar volume make this stock unsuitable for any investment mandate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(4/9): Captivision's G-Glass business involves physical manufacturing of architectural glass products — a process that AI cannot replicate or substitute. However, the digital out-of-home advertising market that G-Glass targets could face pressure from AI-optimized digital signage competitors that use software-based solutions rather than custom glass installations [2]. The announced pivot to gold mining (Montana Tunnels acquisition) would shift the company to an entirely physical-world business structurally immune to AI disruption, but this transition is speculative and incomplete [1]. The company's small scale and financial distress mean that AI is not the primary risk — business viability is. AI Opportunity (1/1): G-Glass applications in digital media and entertainment could theoretically integrate AI for content optimization, dynamic displays, and audience analytics, though Captivision has not deployed any AI capabilities in its products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34</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Captivision Inc. Press Releases — Nasdaq delisting to OTC, Montana Tunnels Mining acquisition LOI, April 2026</w:t>
      </w:r>
    </w:p>
    <w:p>
      <w:pPr>
        <w:spacing w:before="20" w:after="20"/>
        <w:ind w:left="170"/>
      </w:pPr>
      <w:r>
        <w:rPr>
          <w:rFonts w:ascii="Calibri" w:hAnsi="Calibri"/>
          <w:b/>
          <w:color w:val="4A6B25"/>
          <w:sz w:val="15"/>
        </w:rPr>
        <w:t xml:space="preserve">2. </w:t>
      </w:r>
      <w:r>
        <w:rPr>
          <w:rFonts w:ascii="Calibri" w:hAnsi="Calibri"/>
          <w:b w:val="0"/>
          <w:color w:val="3A4A28"/>
          <w:sz w:val="17"/>
        </w:rPr>
        <w:t>Captivision Inc. corporate website — G-Glass technology overview, product applications, company mission, accessed April 2026</w:t>
      </w:r>
    </w:p>
    <w:p>
      <w:pPr>
        <w:spacing w:before="20" w:after="20"/>
        <w:ind w:left="170"/>
      </w:pPr>
      <w:r>
        <w:rPr>
          <w:rFonts w:ascii="Calibri" w:hAnsi="Calibri"/>
          <w:b/>
          <w:color w:val="4A6B25"/>
          <w:sz w:val="15"/>
        </w:rPr>
        <w:t xml:space="preserve">3. </w:t>
      </w:r>
      <w:r>
        <w:rPr>
          <w:rFonts w:ascii="Calibri" w:hAnsi="Calibri"/>
          <w:b w:val="0"/>
          <w:color w:val="3A4A28"/>
          <w:sz w:val="17"/>
        </w:rPr>
        <w:t>Captivision Investor Relations — executive team (Dr. Ho Joon Lee CTO, Ryan Littman), board of directors, leadership transitions, March 2024</w:t>
      </w:r>
    </w:p>
    <w:p>
      <w:pPr>
        <w:spacing w:before="20" w:after="20"/>
        <w:ind w:left="170"/>
      </w:pPr>
      <w:r>
        <w:rPr>
          <w:rFonts w:ascii="Calibri" w:hAnsi="Calibri"/>
          <w:b/>
          <w:color w:val="4A6B25"/>
          <w:sz w:val="15"/>
        </w:rPr>
        <w:t xml:space="preserve">4. </w:t>
      </w:r>
      <w:r>
        <w:rPr>
          <w:rFonts w:ascii="Calibri" w:hAnsi="Calibri"/>
          <w:b w:val="0"/>
          <w:color w:val="3A4A28"/>
          <w:sz w:val="17"/>
        </w:rPr>
        <w:t>StockAnalysis.com / US News — CAPT company profile and financial data, accessed April 2026</w:t>
      </w:r>
    </w:p>
    <w:p>
      <w:pPr>
        <w:spacing w:before="20" w:after="20"/>
        <w:ind w:left="170"/>
      </w:pPr>
      <w:r>
        <w:rPr>
          <w:rFonts w:ascii="Calibri" w:hAnsi="Calibri"/>
          <w:b/>
          <w:color w:val="4A6B25"/>
          <w:sz w:val="15"/>
        </w:rPr>
        <w:t xml:space="preserve">5. </w:t>
      </w:r>
      <w:r>
        <w:rPr>
          <w:rFonts w:ascii="Calibri" w:hAnsi="Calibri"/>
          <w:b w:val="0"/>
          <w:color w:val="3A4A28"/>
          <w:sz w:val="17"/>
        </w:rPr>
        <w:t>Yahoo Finance / yfinance data for CAPT (Captivision Inc.), retrieved April 26,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