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CDIO</w:t>
      </w:r>
      <w:r>
        <w:rPr>
          <w:rFonts w:ascii="Calibri" w:hAnsi="Calibri"/>
          <w:b/>
          <w:color w:val="1A2010"/>
          <w:sz w:val="40"/>
        </w:rPr>
        <w:t xml:space="preserve">  Cardio Diagnostics Holdings, Inc.</w:t>
      </w:r>
    </w:p>
    <w:p>
      <w:pPr>
        <w:spacing w:after="120"/>
      </w:pPr>
      <w:r>
        <w:rPr>
          <w:rFonts w:ascii="Calibri" w:hAnsi="Calibri"/>
          <w:b/>
          <w:color w:val="6E8450"/>
          <w:sz w:val="18"/>
        </w:rPr>
        <w:t>GROWTH SLEEVE · 2026-04-02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Cardio Diagnostics Holdings develops and commercializes AI-driven epigenetic-genetic clinical tests for cardiovascular disease, including Epi+Gen CHD (3-year CHD risk assessment), PrecisionCHD (coronary heart disease detection), and HeartRisk (SaaS cardiovascular risk intelligence platform). The company is pre-revenue with $14,825 in total annual revenue.</w:t>
      </w:r>
    </w:p>
    <w:p>
      <w:r>
        <w:rPr>
          <w:rFonts w:ascii="Calibri" w:hAnsi="Calibri"/>
          <w:b/>
          <w:color w:val="6E8450"/>
          <w:sz w:val="18"/>
        </w:rPr>
        <w:t>15 Employees · https://cdio.ai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Cardio Diagnostics achieved CMS reimbursement at $854 per test and expanded provider partnerships, but has generated only $14,825 in annual revenue — effectively pre-commercial after 9 years since founding [1]. Won Nature/Merck One To Watch (2020) and Fast Company Next Big Things in Tech (2022) awards but has not translated recognition into revenue [2]. AI Deployment (2/2): The core technology IS AI — the Integrated Genetic-Epigenetic Engine uses machine learning to generate personalized cardiovascular risk assessments from blood samples. Epi+Gen CHD and PrecisionCHD are shipping AI-powered diagnostic products with CMS reimbursement secured [2]. Market Share (0/2): Negligible commercial presence with $14,825 revenue in a cardiovascular diagnostics market dominated by established players like Abbott, Roche, and Siemens Healthineers [1]. Pipeline (1/2): HeartRisk SaaS platform and CardioInnovate360 research-use-only solution are in development; international expansion into India announced; but timelines remain vague and revenue visibility is near zero [1]. R&amp;D Intensity (0/1): With 15 employees and minimal revenue, R&amp;D spending relative to peers is impossible to benchmark meaningfully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Meesha Dogan founded the company to 'make heart disease prevention and earlier detection more accessible, personalized and precise' — a specific and thoughtful mission that connects AI diagnostics to saving lives from the #1 global killer [2]. The mission is distinctive and clearly shapes product development decisions. Community Impact (0/2): No evidence of charitable programs or community investment beyond the inherent social value of cardiovascular diagnostics. With 15 employees and minimal revenue, the company lacks resources for philanthropy [3]. Employee Retention (0/2): No retention data available for a 15-person company; no Glassdoor reviews found [2]. Insider Buying (1/2): CEO Dogan is the co-founder with significant equity exposure, accepted into Forbes Technology Council, suggesting continued commitment; however, no specific insider buying transaction data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Cardio Diagnostics is a pre-revenue micro-cap with $14,825 in annual revenue, $6M market cap, and 15 employees [1]. D/E of 10.0% is healthy reflecting minimal debt ($696K) against $5.1M cash, but the company burns ~$3.8M annually in negative free cash flow [4]. ROE is -78.6% and profit margin is effectively 0% on negligible revenue [4]. Forward P/E of -8.2x reflects expected continued losses. Revenue declined 21.2% YoY from an already microscopic base [4]. The company faces significant going-concern risk — at current burn rate, cash runway is approximately 16 months without additional capital raises [1]. Liquidity floor cleared: 4.1M avg vol × $2.04 = $8.3M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Cardio Diagnostics shows genuine mission alignment with its founder-led focus on democratizing cardiovascular disease prevention through AI. However, the company's pre-revenue status after 9 years of operation, micro-cap scale, and uncertain commercial viability raise questions about whether the mission can survive the financial realities of a $6M market cap company burning $3.8M annually.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Dogan's founding vision — making heart disease prevention accessible through AI-driven epigenetic testing — qualifies as a genuine cause that connects the company's work to saving lives from the world's leading killer [2]. The mission has been consistent since 2017 and clearly shapes product decisions. However, 9 years without meaningful commercial traction raises questions about whether the cause can be sustained financially — scoring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15 employees, the organization is too small to meaningfully assess team trust dynamics [2]. CEO Dogan has maintained leadership since founding, and the small team has stayed together through a challenging commercialization period. No evidence of dysfunction but also insufficient scale to demonstrate organizational trust — scoring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Cardio Diagnostics frames its competition with Abbott, Roche, or Google Health in terms of learning and improvement [2]. The company positions its AI-epigenetic approach as superior to traditional diagnostics rather than acknowledging competitors' strengths — scoring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not demonstrated existential flexibility — it has maintained the same product strategy since founding in 2017 with incremental additions (HeartRisk SaaS, international expansion to India) rather than transformative pivots [1]. At this scale and stage, the company has not yet faced the kind of existential test that reveals flexibility — scoring 0 points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Dogan has persisted for 9 years building an AI diagnostics company through challenging fundraising environments and minimal revenue, which requires personal sacrifice and conviction [2]. Accepting below-market compensation at a micro-cap while maintaining the long-term R&amp;D vision shows some courage. However, persistence alone does not equal the strategic courage Sinek describes — scoring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Cardio Diagnostics offers a speculative option on AI-driven cardiovascular diagnostics with a potentially transformative technology platform. The Integrated Genetic-Epigenetic Engine has secured CMS reimbursement at $854 per test, won industry recognition (Nature/Merck, Fast Company), and expanded to multiple product lines including Epi+Gen CHD, PrecisionCHD, and HeartRisk SaaS [1][2]. Analysts project revenue scaling to $535K in 2026 and $25.5M by 2027 as insurance coverage expands and provider partnerships convert to test volume. With D/E of just 10% and $5.1M cash, the balance sheet is clean for its stage [4]. The cardiovascular diagnostics market opportunity is enormous — heart disease is the #1 global killer, and epigenetic testing represents a paradigm shift from reactive to predictive medicine.</w:t>
      </w:r>
    </w:p>
    <w:p>
      <w:pPr>
        <w:spacing w:after="120"/>
      </w:pPr>
      <w:r>
        <w:rPr>
          <w:rFonts w:ascii="Calibri" w:hAnsi="Calibri"/>
          <w:b w:val="0"/>
          <w:color w:val="3A4A28"/>
          <w:sz w:val="20"/>
        </w:rPr>
        <w:t>The bear case is severe. After 9 years, Cardio Diagnostics has generated only $14,825 in annual revenue — effectively zero commercial traction [1]. The $6M market cap and 15 employees make this a micro-cap with significant going-concern risk; at -$3.8M annual free cash flow, the $5.1M cash balance provides only ~16 months of runway without dilutive capital raises [4]. Revenue declined 21.2% YoY from an already negligible base. The analyst revenue projections ($535K in 2026, $25.5M in 2027) require execution leaps that have not been demonstrated. Competition from Abbott, Roche, Siemens, and tech giants deploying AI diagnostics with vastly greater resources and data creates existential risk for a 15-person company. No analyst coverage or institutional support is visible, and the stock's micro-cap status limits liquidity despite headline average volume figures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coverage expansion beyond CMS reimbursement — commercial payer adoption at $854/test could unlock the revenue scaling analysts project to $535K in 2026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into India where cardiovascular disease burden is massive and diagnostic infrastructure is underdeveloped [1]</w:t>
      </w:r>
    </w:p>
    <w:p>
      <w:pPr>
        <w:spacing w:before="40" w:after="40"/>
        <w:ind w:left="283"/>
      </w:pPr>
      <w:r>
        <w:rPr>
          <w:rFonts w:ascii="Calibri" w:hAnsi="Calibri"/>
          <w:b/>
          <w:color w:val="4A6B25"/>
          <w:sz w:val="20"/>
        </w:rPr>
        <w:t xml:space="preserve">3. </w:t>
      </w:r>
      <w:r>
        <w:rPr>
          <w:rFonts w:ascii="Calibri" w:hAnsi="Calibri"/>
          <w:b w:val="0"/>
          <w:color w:val="3A4A28"/>
          <w:sz w:val="20"/>
        </w:rPr>
        <w:t>Provider partnership conversion from pilot programs to recurring test volume across telemedicine, concierge practices, and longevity clinics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$5.1M cash against -$3.8M annual burn rate provides ~16 months runway; dilutive capital raises are near-certain [4]</w:t>
      </w:r>
    </w:p>
    <w:p>
      <w:pPr>
        <w:spacing w:before="40" w:after="40"/>
        <w:ind w:left="283"/>
      </w:pPr>
      <w:r>
        <w:rPr>
          <w:rFonts w:ascii="Calibri" w:hAnsi="Calibri"/>
          <w:b/>
          <w:color w:val="4A6B25"/>
          <w:sz w:val="20"/>
        </w:rPr>
        <w:t xml:space="preserve">2. </w:t>
      </w:r>
      <w:r>
        <w:rPr>
          <w:rFonts w:ascii="Calibri" w:hAnsi="Calibri"/>
          <w:b w:val="0"/>
          <w:color w:val="3A4A28"/>
          <w:sz w:val="20"/>
        </w:rPr>
        <w:t>Zero commercial traction after 9 years — $14,825 annual revenue suggests fundamental product-market fit challenges that partnership announcements have not resolved [1]</w:t>
      </w:r>
    </w:p>
    <w:p>
      <w:pPr>
        <w:spacing w:before="40" w:after="40"/>
        <w:ind w:left="283"/>
      </w:pPr>
      <w:r>
        <w:rPr>
          <w:rFonts w:ascii="Calibri" w:hAnsi="Calibri"/>
          <w:b/>
          <w:color w:val="4A6B25"/>
          <w:sz w:val="20"/>
        </w:rPr>
        <w:t xml:space="preserve">3. </w:t>
      </w:r>
      <w:r>
        <w:rPr>
          <w:rFonts w:ascii="Calibri" w:hAnsi="Calibri"/>
          <w:b w:val="0"/>
          <w:color w:val="3A4A28"/>
          <w:sz w:val="20"/>
        </w:rPr>
        <w:t>Competitive destruction from established diagnostic companies (Abbott, Roche) and tech giants (Google Health) deploying AI cardiovascular tools with superior data, distribution, and regulatory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Cardio Diagnostics IS an AI company — its core technology uses machine learning for cardiovascular diagnostics. This creates a dual-edged AI exposure: the company benefits from AI advancement but also faces substitution risk from larger players (Google Health, Apple Health, established diagnostic companies) deploying competing AI diagnostic tools with vastly greater data sets and distribution [2]. The epigenetic-genetic approach provides some defensibility through proprietary biomarker combinations, but the AI diagnostic space is rapidly commoditizing. Barriers to entry are moderate — the CMS reimbursement provides regulatory moat but clinical validation requirements are the true defensible asset [1]. AI Opportunity (1/1): The entire product portfolio is AI-driven — Epi+Gen CHD, PrecisionCHD, HeartRisk SaaS platform, and CardioInnovate360 all generate revenue (however minimal) from AI-powered diagnostics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Cardio Diagnostics Q3 2025 Earnings — $2.85K quarterly revenue, ($0.98) EPS, CMS reimbursement at $854/test, November 2025</w:t>
      </w:r>
    </w:p>
    <w:p>
      <w:pPr>
        <w:spacing w:before="20" w:after="20"/>
        <w:ind w:left="170"/>
      </w:pPr>
      <w:r>
        <w:rPr>
          <w:rFonts w:ascii="Calibri" w:hAnsi="Calibri"/>
          <w:b/>
          <w:color w:val="4A6B25"/>
          <w:sz w:val="15"/>
        </w:rPr>
        <w:t xml:space="preserve">2. </w:t>
      </w:r>
      <w:r>
        <w:rPr>
          <w:rFonts w:ascii="Calibri" w:hAnsi="Calibri"/>
          <w:b w:val="0"/>
          <w:color w:val="3A4A28"/>
          <w:sz w:val="17"/>
        </w:rPr>
        <w:t>Cardio Diagnostics Corporate Website (cdio.ai) — CEO Meesha Dogan bio, product portfolio, AI-driven Integrated Genetic-Epigenetic Engine, Forbes Technology Council acceptance</w:t>
      </w:r>
    </w:p>
    <w:p>
      <w:pPr>
        <w:spacing w:before="20" w:after="20"/>
        <w:ind w:left="170"/>
      </w:pPr>
      <w:r>
        <w:rPr>
          <w:rFonts w:ascii="Calibri" w:hAnsi="Calibri"/>
          <w:b/>
          <w:color w:val="4A6B25"/>
          <w:sz w:val="15"/>
        </w:rPr>
        <w:t xml:space="preserve">3. </w:t>
      </w:r>
      <w:r>
        <w:rPr>
          <w:rFonts w:ascii="Calibri" w:hAnsi="Calibri"/>
          <w:b w:val="0"/>
          <w:color w:val="3A4A28"/>
          <w:sz w:val="17"/>
        </w:rPr>
        <w:t>GoInvest — 'Cardio Diagnostics Holdings Is One to Watch,' provider partnerships and international expansion,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CDIO,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