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CERT</w:t>
      </w:r>
      <w:r>
        <w:rPr>
          <w:rFonts w:ascii="Calibri" w:hAnsi="Calibri"/>
          <w:b/>
          <w:color w:val="1A2010"/>
          <w:sz w:val="40"/>
        </w:rPr>
        <w:t xml:space="preserve">  Certara, Inc.</w:t>
      </w:r>
    </w:p>
    <w:p>
      <w:pPr>
        <w:spacing w:after="120"/>
      </w:pPr>
      <w:r>
        <w:rPr>
          <w:rFonts w:ascii="Calibri" w:hAnsi="Calibri"/>
          <w:b/>
          <w:color w:val="6E8450"/>
          <w:sz w:val="18"/>
        </w:rPr>
        <w:t>GROWTH SLEEVE · 2026-04-10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Certara provides technology-driven biosimulation software and regulatory science services for the pharmaceutical and biotechnology industries. Its Simcyp platform enables physiologically based pharmacokinetic modeling, while Phoenix WinNonlin supports pharmacokinetic analysis. The company also offers Pinnacle 21 for clinical data standardization, CoAuthor for regulatory submissions, and D360 scientific informatics, serving drug developers across the Americas, Europe, and Asia Pacific.</w:t>
      </w:r>
    </w:p>
    <w:p>
      <w:r>
        <w:rPr>
          <w:rFonts w:ascii="Calibri" w:hAnsi="Calibri"/>
          <w:b/>
          <w:color w:val="6E8450"/>
          <w:sz w:val="18"/>
        </w:rPr>
        <w:t>1,515 Employees · https://www.certara.com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Certara has grown revenue from $335.6M in 2022 to $418.8M in 2025, a 3-year CAGR of 7.7%, driven primarily by software revenue growth of 18% in FY2025 as the company shifts from services to a software-led model [1]. The Pinnacle 21, CoAuthor, and D360 platforms represent meaningful product extensions, though no transformative business model pivot has occurred. AI Deployment (1/2): Certara integrates AI and machine learning into its Simcyp biosimulation platform and regulatory science tools, enabling predictive pharmacokinetic modeling and automated clinical data standardization, but has not reported specific AI-driven revenue figures or quantified cost savings [2]. Market Share (1/2): Certara is a recognized leader in biosimulation and model-informed drug development with Simcyp used by 35+ regulatory agencies worldwide, though the company operates in a niche market with competitors like Dassault Systemes (BIOVIA) and Schrodinger [1]. Pipeline (1/2): Software revenue grew 18% in 2025 with total bookings up 7% to $155.2M in Q4, suggesting pipeline momentum, though 2026 guidance of only 0-4% revenue growth under new CEO Jon Resnick signals a transition year focused on operational efficiency rather than new launches [1]. R&amp;D Intensity (1/1): Certara invests meaningfully in R&amp;D relative to its $418.8M revenue base, with ongoing development of biosimulation, AI/ML tools, and regulatory technology platforms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Certara's stated purpose is to 'accelerate medicines to patients' through biosimulation and regulatory science technology. The mission is clear and connects the company's work to patient outcomes, but is not deeply distinctive from peers in the life sciences technology space [2]. Community Impact (1/2): Certara released its inaugural ESG report in 2022 outlining social responsibility across health impact, people and culture, governance, and environmental stewardship. The company's biosimulation technology helps reduce animal testing and accelerate drug approvals, creating indirect community health benefits, though specific charitable dollar amounts are not widely reported [3]. Employee Retention (1/2): Certara was certified as a Great Place to Work for the third consecutive year and earned a spot on Fortune's 2024 Best Workplaces in New York, suggesting above-average employee satisfaction for a company of 1,515 employees [2]. Insider Buying (1/2): Former CEO William Feehery purchased 24,096 shares ($200K) at $8.30 in November 2025, demonstrating personal conviction, though there has been net insider selling overall with President Pedersen selling ~$559K in September 2025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Certara's balance sheet is conservatively leveraged with D/E of just 29.0%, well below the 70% target, and holds $189.4M cash against $307.8M total debt [1]. The company generated $96.3M operating cash flow in FY2025, demonstrating strong cash conversion despite a GAAP net loss of -$1.6M (profit margin -0.4%). ROE is negligible at -0.15% due to the slight net loss, dragging the score materially. Forward P/E of 10.9x is highly attractive at roughly half the 20x target, reflecting the market's skepticism about growth acceleration under new leadership. Revenue grew 8.7% YoY in 2025 (near the 10% target) with software up 18%, though 2026 guidance of 0-4% growth signals deceleration. The 3-year revenue CAGR of 7.7% is solid but below the 10% target. Adjusted EBITDA margin of 32% and $96.3M free cash flow show underlying profitability masked by GAAP accounting. Liquidity is adequate at $18.7M daily trading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Certara shows elements of infinite game thinking through its long-term commitment to biosimulation science and patient-focused mission, but the recent CEO transition (Jon Resnick replacing William Feehery in January 2026) and pivot toward operational efficiency over growth create uncertainty about strategic continuity. The company's scientific foundation provides purpose beyond quarterly results, but 2026 guidance of 0-4% growth signals a near-term finite focus on cost control.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Certara's purpose of accelerating medicines to patients through biosimulation technology connects its work to genuine human health outcomes. The company's tools help reduce animal testing, shorten drug development timelines, and improve regulatory success rates. However, the cause has not been tested through decades of consistent execution (founded 2008, IPO 2020), and the CEO transition in January 2026 introduces uncertainty about whether the new leadership will maintain this patient-first orientation or prioritize financial engineering [1][2]. Just Cause points: 2/3.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Certara earned Great Place to Work certification three consecutive years and a Fortune Best Workplaces in New York designation, suggesting a functional culture among its 1,515 employees [2]. The company employs highly specialized scientists (pharmacometricians, regulatory experts) who are difficult to replace, incentivizing investment in retention. However, the CEO transition and 'operational overhaul' announced by new CEO Jon Resnick, along with $10M in targeted cost avoidance, could create organizational anxiety [1]. Trusting Teams points: 1/2.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Certara operates in a competitive landscape alongside Dassault Systemes (BIOVIA), Schrodinger, Simulations Plus, and larger CROs like IQVIA. The company's competitive positioning emphasizes improving its own biosimulation capabilities and expanding regulatory acceptance rather than market share warfare, and the hiring of Jon Resnick from IQVIA suggests willingness to learn from a worthy rival [1][2]. Worthy Rivals points: 1/1.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Certara has evolved from a pure services business to a software-led model, with software revenue growing 18% in 2025 to represent 44% of total revenue (up from ~35% a few years ago) [1]. This shift demonstrates strategic flexibility, though it is incremental rather than transformative. The company has also expanded from biosimulation into clinical data management (Pinnacle 21) and regulatory submissions (CoAuthor), broadening its platform. Existential Flexibility points: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board's decision to bring in new CEO Jon Resnick from IQVIA in January 2026 and signal an operational overhaul demonstrates willingness to make uncomfortable leadership changes. Former CEO Feehery's personal purchase of $200K in shares at $8.30 in November 2025 showed personal conviction during a difficult period (stock down ~65% from 52-week high of $15.38) [1]. However, the 2026 guidance of 0-4% growth and focus on cost avoidance suggest near-term financial optimization over bold long-term investment. Courage to Lead points: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Certara is a niche leader in biosimulation and regulatory science technology, serving pharmaceutical and biotech companies with mission-critical software for drug development. FY2025 revenue reached $418.8M (up 9% YoY) with software revenue accelerating 18% to $183.3M, demonstrating the ongoing shift to a higher-margin software model [1]. Adjusted EBITDA of $134.5M (32% margin) and $96.3M operating cash flow show strong underlying profitability despite a GAAP net loss of -$1.6M. At 10.9x forward P/E and a market cap of ~$861M, the stock trades at a significant discount to life sciences software peers, reflecting the market's uncertainty about growth trajectory under new CEO Jon Resnick. The Simcyp platform's adoption by 35+ regulatory agencies creates deep competitive moats, and the expanding software mix should drive margin expansion over time [1][2].</w:t>
      </w:r>
    </w:p>
    <w:p>
      <w:pPr>
        <w:spacing w:after="120"/>
      </w:pPr>
      <w:r>
        <w:rPr>
          <w:rFonts w:ascii="Calibri" w:hAnsi="Calibri"/>
          <w:b w:val="0"/>
          <w:color w:val="3A4A28"/>
          <w:sz w:val="20"/>
        </w:rPr>
        <w:t>The bear case centers on decelerating growth and leadership transition risk. FY2026 guidance of only 0-4% revenue growth marks a sharp deceleration from 9% in 2025, with new CEO Jon Resnick signaling an 'operational overhaul' and $10M in cost avoidance that could disrupt execution [1]. The stock has declined ~65% from its 52-week high of $15.38, reflecting market skepticism. GAAP profitability remains elusive (net loss of -$1.6M in 2025, -$12.1M in 2024, -$55.4M in 2023), and the company's ROE is effectively zero. Services revenue (57% of total) grew only 3% in 2025 and declined 1% in Q4, creating a drag as the higher-growth software segment is not yet large enough to carry overall growth. The $307.8M debt load, while manageable with $189.4M cash, limits financial flexibility during this transition. Competitive pressure from larger players (IQVIA, Dassault) and AI-native drug discovery startups could pressure Certara's specialized niche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Software revenue mix expansion — software grew 18% in 2025 to 44% of revenue, and continued shift toward higher-margin recurring software should drive margin improvement and multiple re-rating [1]</w:t>
      </w:r>
    </w:p>
    <w:p>
      <w:pPr>
        <w:spacing w:before="40" w:after="40"/>
        <w:ind w:left="283"/>
      </w:pPr>
      <w:r>
        <w:rPr>
          <w:rFonts w:ascii="Calibri" w:hAnsi="Calibri"/>
          <w:b/>
          <w:color w:val="4A6B25"/>
          <w:sz w:val="20"/>
        </w:rPr>
        <w:t xml:space="preserve">2. </w:t>
      </w:r>
      <w:r>
        <w:rPr>
          <w:rFonts w:ascii="Calibri" w:hAnsi="Calibri"/>
          <w:b w:val="0"/>
          <w:color w:val="3A4A28"/>
          <w:sz w:val="20"/>
        </w:rPr>
        <w:t>New CEO Jon Resnick's operational overhaul could unlock efficiency gains from his 20+ years at IQVIA, potentially accelerating growth beyond the conservative 0-4% 2026 guidance [1]</w:t>
      </w:r>
    </w:p>
    <w:p>
      <w:pPr>
        <w:spacing w:before="40" w:after="40"/>
        <w:ind w:left="283"/>
      </w:pPr>
      <w:r>
        <w:rPr>
          <w:rFonts w:ascii="Calibri" w:hAnsi="Calibri"/>
          <w:b/>
          <w:color w:val="4A6B25"/>
          <w:sz w:val="20"/>
        </w:rPr>
        <w:t xml:space="preserve">3. </w:t>
      </w:r>
      <w:r>
        <w:rPr>
          <w:rFonts w:ascii="Calibri" w:hAnsi="Calibri"/>
          <w:b w:val="0"/>
          <w:color w:val="3A4A28"/>
          <w:sz w:val="20"/>
        </w:rPr>
        <w:t>Growing regulatory adoption of biosimulation — FDA and EMA increasingly accept model-informed drug development submissions, expanding Certara's addressable market as biosimulation becomes standard practice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Leadership transition execution risk — new CEO Jon Resnick took over January 2026 with a mandate for operational change, creating potential organizational disruption during a growth deceleration to 0-4% [1]</w:t>
      </w:r>
    </w:p>
    <w:p>
      <w:pPr>
        <w:spacing w:before="40" w:after="40"/>
        <w:ind w:left="283"/>
      </w:pPr>
      <w:r>
        <w:rPr>
          <w:rFonts w:ascii="Calibri" w:hAnsi="Calibri"/>
          <w:b/>
          <w:color w:val="4A6B25"/>
          <w:sz w:val="20"/>
        </w:rPr>
        <w:t xml:space="preserve">2. </w:t>
      </w:r>
      <w:r>
        <w:rPr>
          <w:rFonts w:ascii="Calibri" w:hAnsi="Calibri"/>
          <w:b w:val="0"/>
          <w:color w:val="3A4A28"/>
          <w:sz w:val="20"/>
        </w:rPr>
        <w:t>Services revenue stagnation — the 57% services segment grew only 3% in 2025 with Q4 declining 1% YoY, and competitive pressure from CROs and AI-powered alternatives could accelerate this softness [1]</w:t>
      </w:r>
    </w:p>
    <w:p>
      <w:pPr>
        <w:spacing w:before="40" w:after="40"/>
        <w:ind w:left="283"/>
      </w:pPr>
      <w:r>
        <w:rPr>
          <w:rFonts w:ascii="Calibri" w:hAnsi="Calibri"/>
          <w:b/>
          <w:color w:val="4A6B25"/>
          <w:sz w:val="20"/>
        </w:rPr>
        <w:t xml:space="preserve">3. </w:t>
      </w:r>
      <w:r>
        <w:rPr>
          <w:rFonts w:ascii="Calibri" w:hAnsi="Calibri"/>
          <w:b w:val="0"/>
          <w:color w:val="3A4A28"/>
          <w:sz w:val="20"/>
        </w:rPr>
        <w:t>Valuation trap risk — despite cheap forward P/E of 10.9x, GAAP losses and decelerating growth could keep the stock depressed if the software transition takes longer than expected to drive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Certara's core biosimulation and regulatory science business is PROTECTED from AI disruption because it operates at the intersection of complex pharmacological modeling, regulatory compliance, and proprietary scientific databases that require deep domain expertise and validated regulatory acceptance [1]. The company's Simcyp platform is used by 35+ regulatory agencies worldwide, creating switching costs and regulatory lock-in that AI startups cannot easily replicate. However, AI-powered drug discovery platforms from competitors (Recursion, Insilico Medicine) could erode certain modeling services over time, and generative AI tools could automate portions of regulatory document preparation currently handled by Certara's services division (57% of 2025 revenue) [1]. AI Opportunity (1/1): Certara is actively integrating AI/ML into its biosimulation platform to improve predictive accuracy and automate clinical data workflows, with AI-enhanced tools already shipping to pharmaceutical clients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Certara Q4 and FY2025 Earnings Release — $418.8M revenue, $134.5M adjusted EBITDA, FY2026 guidance of 0-4% growth, February 26, 2026</w:t>
      </w:r>
    </w:p>
    <w:p>
      <w:pPr>
        <w:spacing w:before="20" w:after="20"/>
        <w:ind w:left="170"/>
      </w:pPr>
      <w:r>
        <w:rPr>
          <w:rFonts w:ascii="Calibri" w:hAnsi="Calibri"/>
          <w:b/>
          <w:color w:val="4A6B25"/>
          <w:sz w:val="15"/>
        </w:rPr>
        <w:t xml:space="preserve">2. </w:t>
      </w:r>
      <w:r>
        <w:rPr>
          <w:rFonts w:ascii="Calibri" w:hAnsi="Calibri"/>
          <w:b w:val="0"/>
          <w:color w:val="3A4A28"/>
          <w:sz w:val="17"/>
        </w:rPr>
        <w:t>Certara Corporate Website — Leadership team, culture, AI biosimulation capabilities,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Certara ESG Report and Inspire Insight data — Faith alignment and governance metrics,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CERT (Certara),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