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CHGG</w:t>
      </w:r>
      <w:r>
        <w:rPr>
          <w:rFonts w:ascii="Calibri" w:hAnsi="Calibri"/>
          <w:b/>
          <w:color w:val="1A2010"/>
          <w:sz w:val="40"/>
        </w:rPr>
        <w:t xml:space="preserve">  Chegg, Inc.</w:t>
      </w:r>
    </w:p>
    <w:p>
      <w:pPr>
        <w:spacing w:after="120"/>
      </w:pPr>
      <w:r>
        <w:rPr>
          <w:rFonts w:ascii="Calibri" w:hAnsi="Calibri"/>
          <w:b/>
          <w:color w:val="6E8450"/>
          <w:sz w:val="18"/>
        </w:rPr>
        <w:t>GROWTH SLEEVE · 2026-05-01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NYSE · United States</w:t>
      </w:r>
    </w:p>
    <w:p>
      <w:pPr>
        <w:spacing w:after="80"/>
      </w:pPr>
      <w:r>
        <w:rPr>
          <w:rFonts w:ascii="Calibri" w:hAnsi="Calibri"/>
          <w:b w:val="0"/>
          <w:color w:val="3A4A28"/>
          <w:sz w:val="20"/>
        </w:rPr>
        <w:t>Chegg, Inc. operates a learning platform providing subscription-based homework help, writing tools, math solvers, and skills-based learning for students and businesses. The company is pivoting from its legacy B2C student homework help business toward B2B enterprise skilling in AI, coding, data analytics, and professional development. Founded in 2005 and headquartered in Santa Clara, California.</w:t>
      </w:r>
    </w:p>
    <w:p>
      <w:r>
        <w:rPr>
          <w:rFonts w:ascii="Calibri" w:hAnsi="Calibri"/>
          <w:b/>
          <w:color w:val="6E8450"/>
          <w:sz w:val="18"/>
        </w:rPr>
        <w:t>564 Employees · https://www.chegg.com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(0/3): Chegg's core homework help business has been catastrophically disrupted by ChatGPT and AI tools since 2023, with revenue collapsing 51% from $767M to $377M in three years and subscribers dropping 31% YoY to 3.2M [1][2]. The company launched CheggMate in partnership with OpenAI in 2023, but the product failed to differentiate from free AI alternatives [3]. AI Deployment (1/2): Chegg has integrated AI into its study tools including Speaking Practice for language learning, and is deploying AI-driven product enhancements that management says drive customer acquisition and retention, though these have not reversed the subscriber decline [1]. Market Share Leadership (0/2): Chegg has lost its dominant position in online homework help to free AI tools — ChatGPT, Google AI Overviews, and other generative AI platforms provide the same core functionality at zero cost, eliminating Chegg's competitive moat [2][3]. Product Pipeline (1/2): The pivot to Chegg Skilling ($18M revenue in Q4 2025, growing 11% YoY) targeting the $40B enterprise skilling market represents a viable new direction, with partnerships with DHL, GI Group, and Wolf University, but the product is early-stage relative to the scale of legacy revenue lost [1]. R&amp;D Intensity (0/1): No evidence of above-average R&amp;D spending relative to edtech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Chegg's mission of helping students learn is generic and indistinguishable from any edtech company. The actual business model — providing homework answers for a subscription fee — has been criticized as enabling academic dishonesty rather than genuine learning [4]. Community &amp; Charitable Impact (0/2): No evidence found of significant charitable giving or community investment programs. Employee Retention &amp; Tenure (0/2): Chegg has conducted two massive rounds of layoffs — 22% of staff in May 2025 and 45% in October 2025, cutting 388 jobs and reducing headcount from over 1,000 to 564 [3][5]. CEO Dan Rosensweig was reinstalled after predecessor Nathan Schultz was replaced, signaling leadership instability. This represents a low-trust, high-turnover environment. Insider Buying (1/2): Dan Rosensweig's return as CEO at a stock price of ~$1 suggests personal conviction in the turnaround, though no evidence of significant open-market insider purchases at current levels.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Chegg's financials reflect a business in severe distress. Revenue collapsed 49.4% YoY from $618M to $377M in 2025, with a 3-year CAGR of approximately -21% [1]. Profit margin is -27.4% and ROE is -66.2%, reflecting deep operating losses. The one positive is a conservative D/E of 61.2%, providing some balance sheet cushion. Forward P/E is meaningless (negative) given expected losses of -$0.21 per share. The company is aggressively restructuring to reduce non-GAAP expenses from $536M to under $250M by 2026, but cost-cutting cannot offset a 50% revenue decline [1][5]. Infrastructure calculated mechanically: D/E 61.2% scores 1.0, ROE -66.2% scores 0.0 (2x), RevGrowthYoY -49.4% scores 0.0, RevGrowth5yr -21.1% scores 0.0 (2x), ProfitMargin -27.4% scores 0.0; FwdPE and PEG excluded (negative earnings); weighted sum 1.0/7 = 1/10.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Chegg exhibits almost entirely finite-game characteristics. The company optimized for quarterly subscriber growth during the pandemic boom, failed to invest in defensive moats against AI disruption, and has responded with reactive layoffs and CEO shuffles rather than principled strategic pivots. The desperate pivot to B2B skilling is driven by survival necessity rather than an enduring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Chegg's stated purpose of helping students learn rings hollow given that its core business model has been criticized for enabling academic dishonesty by providing direct homework answers [4]. The company does not articulate a Just Cause — it exists to monetize student demand for assignment completion, which ChatGPT now does for free. The pivot to enterprise skilling is a survival strategy, not a cause. No evidence that purpose has guided strategic decisions over time.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Chegg has conducted two devastating rounds of layoffs in 2025, cutting 22% of staff in May and 45% in October, reducing headcount from over 1,000 to approximately 564 [3][5]. CEO Nathan Schultz was replaced after just over a year by returning founder Dan Rosensweig. This level of organizational upheaval — cutting nearly two-thirds of the workforce in under a year — is the antithesis of psychological safety and trust. Remaining employees face survival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Chegg's response to ChatGPT has been fundamentally defensive — naming Google and OpenAI as threats rather than learning from their strengths [2][3]. Management's commentary frames AI competition as something being done to Chegg rather than a catalyst for self-improvement. The company blamed Google AI Overviews for traffic declines rather than acknowledging that free AI tools provide a superior user experience for homework help.</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B2C homework help to B2B enterprise skilling represents a meaningful business model transformation — Chegg Skilling generated $18M in Q4 2025 revenue (11% growth) targeting the $40B workforce development market [1]. Partnerships with DHL and GI Group signal enterprise traction. However, this pivot was forced by existential crisis rather than strategic foresight, and at $18M quarterly revenue it remains a fraction of the $192M lost from legacy operations. The flexibility is reactive, not proactive.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Chegg's leadership failed the fundamental test of courage — they saw AI disruption coming (Rosensweig acknowledged the threat publicly in July 2023) but did not make preemptive strategic decisions to protect the business [3]. Instead, the company responded reactively with layoffs and cost-cutting. The CheggMate AI product launched with OpenAI failed, suggesting insufficient investment in product quality. The return of Rosensweig as CEO represents the board reaching backward rather than forward for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Chegg's only investment case rests on the speculative pivot to B2B enterprise skilling — a $70M run-rate business targeting the $40B workforce development market, growing 11% YoY with partnerships from DHL, GI Group, and Wolf University [1]. The aggressive cost restructuring to under $250M in expenses by 2026 could produce a smaller but potentially viable company if the skilling business scales. At $1.09 per share and a $122M market cap, the stock prices in near-complete destruction, offering asymmetric upside if the pivot succeeds.</w:t>
      </w:r>
    </w:p>
    <w:p>
      <w:pPr>
        <w:spacing w:after="120"/>
      </w:pPr>
      <w:r>
        <w:rPr>
          <w:rFonts w:ascii="Calibri" w:hAnsi="Calibri"/>
          <w:b w:val="0"/>
          <w:color w:val="3A4A28"/>
          <w:sz w:val="20"/>
        </w:rPr>
        <w:t>The bear case is overwhelming. Chegg has lost $14 billion in market capitalization as ChatGPT destroyed its core homework help business — revenue has collapsed 51% from $767M to $377M in three years, and the decline continues with Q2 2026 revenue down 6% YoY even against already depressed comparisons [1][2]. Two rounds of layoffs eliminated nearly two-thirds of the workforce, and returning CEO Dan Rosensweig presided over the initial phase of AI disruption without building meaningful defenses [3][5]. The $18M quarterly Chegg Skilling revenue cannot replace the hundreds of millions lost from homework help, and the B2B skilling market is fiercely competitive with established players like Coursera, LinkedIn Learning, and Pluralsight. The convertible notes on the balance sheet (D/E 61%) create refinancing risk at current share prices, and the stock's marginal liquidity ($1.47M daily trading value) limits institutional participation. This is a company fighting for survival, not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Chegg Skilling revenue accelerating beyond 11% YoY growth through enterprise partnerships could prove the viability of the B2B pivot and shift the narrative from decline to transformation</w:t>
      </w:r>
    </w:p>
    <w:p>
      <w:pPr>
        <w:spacing w:before="40" w:after="40"/>
        <w:ind w:left="283"/>
      </w:pPr>
      <w:r>
        <w:rPr>
          <w:rFonts w:ascii="Calibri" w:hAnsi="Calibri"/>
          <w:b/>
          <w:color w:val="4A6B25"/>
          <w:sz w:val="20"/>
        </w:rPr>
        <w:t xml:space="preserve">2. </w:t>
      </w:r>
      <w:r>
        <w:rPr>
          <w:rFonts w:ascii="Calibri" w:hAnsi="Calibri"/>
          <w:b w:val="0"/>
          <w:color w:val="3A4A28"/>
          <w:sz w:val="20"/>
        </w:rPr>
        <w:t>Cost restructuring to under $250M in expenses by 2026 could produce adjusted EBITDA profitability on the smaller revenue base, demonstrating a path to sustainable operations</w:t>
      </w:r>
    </w:p>
    <w:p>
      <w:pPr>
        <w:spacing w:before="40" w:after="40"/>
        <w:ind w:left="283"/>
      </w:pPr>
      <w:r>
        <w:rPr>
          <w:rFonts w:ascii="Calibri" w:hAnsi="Calibri"/>
          <w:b/>
          <w:color w:val="4A6B25"/>
          <w:sz w:val="20"/>
        </w:rPr>
        <w:t xml:space="preserve">3. </w:t>
      </w:r>
      <w:r>
        <w:rPr>
          <w:rFonts w:ascii="Calibri" w:hAnsi="Calibri"/>
          <w:b w:val="0"/>
          <w:color w:val="3A4A28"/>
          <w:sz w:val="20"/>
        </w:rPr>
        <w:t>Legacy homework help subscriber declines stabilizing as the easy AI substitution cycle matures and remaining subscribers prove sticky for Chegg's structured learning content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revenue declines in the legacy homework help business could outpace skilling revenue growth, creating a shrinking total revenue trajectory that exhausts cash reserves</w:t>
      </w:r>
    </w:p>
    <w:p>
      <w:pPr>
        <w:spacing w:before="40" w:after="40"/>
        <w:ind w:left="283"/>
      </w:pPr>
      <w:r>
        <w:rPr>
          <w:rFonts w:ascii="Calibri" w:hAnsi="Calibri"/>
          <w:b/>
          <w:color w:val="4A6B25"/>
          <w:sz w:val="20"/>
        </w:rPr>
        <w:t xml:space="preserve">2. </w:t>
      </w:r>
      <w:r>
        <w:rPr>
          <w:rFonts w:ascii="Calibri" w:hAnsi="Calibri"/>
          <w:b w:val="0"/>
          <w:color w:val="3A4A28"/>
          <w:sz w:val="20"/>
        </w:rPr>
        <w:t>Convertible note refinancing risk at a $1.09 stock price and $122M market cap could force highly dilutive equity raises or debt restructuring</w:t>
      </w:r>
    </w:p>
    <w:p>
      <w:pPr>
        <w:spacing w:before="40" w:after="40"/>
        <w:ind w:left="283"/>
      </w:pPr>
      <w:r>
        <w:rPr>
          <w:rFonts w:ascii="Calibri" w:hAnsi="Calibri"/>
          <w:b/>
          <w:color w:val="4A6B25"/>
          <w:sz w:val="20"/>
        </w:rPr>
        <w:t xml:space="preserve">3. </w:t>
      </w:r>
      <w:r>
        <w:rPr>
          <w:rFonts w:ascii="Calibri" w:hAnsi="Calibri"/>
          <w:b w:val="0"/>
          <w:color w:val="3A4A28"/>
          <w:sz w:val="20"/>
        </w:rPr>
        <w:t>Competition in B2B enterprise skilling from Coursera, LinkedIn Learning, Pluralsight, and Udemy — all better-capitalized and more established — could limit Chegg Skilling's growth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(1/9 — VULNERABLE): Chegg is the canonical example of AI disruption — CEO Dan Rosensweig called himself the 'poster child' for AI shock [3]. ChatGPT and free AI tools have directly and existentially threatened Chegg's core business of providing homework answers for a subscription fee. Revenue has collapsed 51% in three years, subscribers have plunged, and Google's AI Overviews have further decimated traffic by providing instant answers to educational queries that previously drove students to Chegg [2][3]. The company has no meaningful defensive moat — its 120M archived expert answers are less useful than real-time AI-generated explanations. Analysts have actively warned about AI displacement, and the market has priced in near-total disruption with a 99% stock decline from pandemic highs [2]. AI Opportunity (0/1): CheggMate, the company's AI product built with OpenAI, failed to differentiate from free alternatives and has not generated meaningful incremental revenue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Chegg Q4 2025 and Full Year 2025 Financial Results, February 2026</w:t>
      </w:r>
    </w:p>
    <w:p>
      <w:pPr>
        <w:spacing w:before="20" w:after="20"/>
        <w:ind w:left="170"/>
      </w:pPr>
      <w:r>
        <w:rPr>
          <w:rFonts w:ascii="Calibri" w:hAnsi="Calibri"/>
          <w:b/>
          <w:color w:val="4A6B25"/>
          <w:sz w:val="15"/>
        </w:rPr>
        <w:t xml:space="preserve">2. </w:t>
      </w:r>
      <w:r>
        <w:rPr>
          <w:rFonts w:ascii="Calibri" w:hAnsi="Calibri"/>
          <w:b w:val="0"/>
          <w:color w:val="3A4A28"/>
          <w:sz w:val="17"/>
        </w:rPr>
        <w:t>European Business Magazine — 'Chegg Lost $14 Billion to ChatGPT in Three Years,' April 2026</w:t>
      </w:r>
    </w:p>
    <w:p>
      <w:pPr>
        <w:spacing w:before="20" w:after="20"/>
        <w:ind w:left="170"/>
      </w:pPr>
      <w:r>
        <w:rPr>
          <w:rFonts w:ascii="Calibri" w:hAnsi="Calibri"/>
          <w:b/>
          <w:color w:val="4A6B25"/>
          <w:sz w:val="15"/>
        </w:rPr>
        <w:t xml:space="preserve">3. </w:t>
      </w:r>
      <w:r>
        <w:rPr>
          <w:rFonts w:ascii="Calibri" w:hAnsi="Calibri"/>
          <w:b w:val="0"/>
          <w:color w:val="3A4A28"/>
          <w:sz w:val="17"/>
        </w:rPr>
        <w:t>Fortune — 'Chegg's CEO once said he's the poster child for AI shock,' October 2025</w:t>
      </w:r>
    </w:p>
    <w:p>
      <w:pPr>
        <w:spacing w:before="20" w:after="20"/>
        <w:ind w:left="170"/>
      </w:pPr>
      <w:r>
        <w:rPr>
          <w:rFonts w:ascii="Calibri" w:hAnsi="Calibri"/>
          <w:b/>
          <w:color w:val="4A6B25"/>
          <w:sz w:val="15"/>
        </w:rPr>
        <w:t xml:space="preserve">4. </w:t>
      </w:r>
      <w:r>
        <w:rPr>
          <w:rFonts w:ascii="Calibri" w:hAnsi="Calibri"/>
          <w:b w:val="0"/>
          <w:color w:val="3A4A28"/>
          <w:sz w:val="17"/>
        </w:rPr>
        <w:t>Chegg corporate website — About and Products,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CNBC — 'Chegg slashes 45% of workforce, blames new realities of AI,' October 2025</w:t>
      </w:r>
    </w:p>
    <w:p>
      <w:pPr>
        <w:spacing w:before="20" w:after="20"/>
        <w:ind w:left="170"/>
      </w:pPr>
      <w:r>
        <w:rPr>
          <w:rFonts w:ascii="Calibri" w:hAnsi="Calibri"/>
          <w:b/>
          <w:color w:val="4A6B25"/>
          <w:sz w:val="15"/>
        </w:rPr>
        <w:t xml:space="preserve">6. </w:t>
      </w:r>
      <w:r>
        <w:rPr>
          <w:rFonts w:ascii="Calibri" w:hAnsi="Calibri"/>
          <w:b w:val="0"/>
          <w:color w:val="3A4A28"/>
          <w:sz w:val="17"/>
        </w:rPr>
        <w:t>Yahoo Finance — CHGG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